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0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0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GEOGRAFIJA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OŠ TRILJ 2022./2023.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" w:line="300" w:lineRule="auto"/>
        <w:ind w:left="1479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VREDNOVANJE OSTVARENOSTI ODGOJNO-OBRAZOVNIH ISHODA U </w:t>
      </w:r>
      <w:r w:rsidDel="00000000" w:rsidR="00000000" w:rsidRPr="00000000">
        <w:rPr>
          <w:b w:val="1"/>
          <w:sz w:val="30"/>
          <w:szCs w:val="30"/>
          <w:rtl w:val="0"/>
        </w:rPr>
        <w:t xml:space="preserve">NASTAVNOM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PREDMETU GEOGRAFIJI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" w:line="300" w:lineRule="auto"/>
        <w:ind w:left="1479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U tekstu su navedeni načini, postupci i elementi vrednovanja učenika u nastavi geografije.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0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Tri su </w:t>
      </w:r>
      <w:r w:rsidDel="00000000" w:rsidR="00000000" w:rsidRPr="00000000">
        <w:rPr>
          <w:sz w:val="24"/>
          <w:szCs w:val="24"/>
          <w:rtl w:val="0"/>
        </w:rPr>
        <w:t xml:space="preserve">osnovna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pristupa vrednovanju: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0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vrednovanje naučenoga,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0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vrednovanje za učenje i 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vrednovanje kao učenje.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Međusobno se razlikuju s obzirom na svrhu vrednovanja i na raznolike metode vrednovanja. Vrednovanje za učenje i vrednovanje kao učenje imaju formativnu svrhu .Tim pristupima prikupljaju se informacije o učenju učenika i o vlastitom poučavanju. Njihova svrha je unapređivanje učenja i prilagođavanje poučavanja. Treći pristup, vrednovanje naučenog, ima sumativnu svrhu.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VREDNOVANJE ZA UČENJE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Vrednovanje za učenje služi unapređivanju i planiranju budućega učenja i poučavanja. Učitelji se mogu koristiti ciljanim pitanjima tijekom nastave radi provjere razumijevanja učenika, opažanjima ponašanja tijekom individualnoga, rada u parovima i u skupinama, vođenjem skupnih rasprava, provjerom domaćih zadaća, predstavljanjem učeničkih radova, portfolijem, kratkim pisanim provjerama s ciljem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formativnoga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vrednovanja te konzultacijama s učenicima tijekom geografskoga istraživačkog rada. Navedene metode i tehnike ne dovode do brojčane ocjene, nego do relevantnih povratnih informacija učenicima o rezultatima i napredovanju u radu, bolje motivacije te unapređivanja procesa učenja.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VREDNOVANJE KAO UČENJE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Vrednovanje kao učenje razvija kompetenciju »učiti kako učiti«. Implicira da je proces vrednovanja zapravo integriran u sam proces učenja, pri čemu vrednovanje postaje prilika za učenje, za samoanalizu i samovrednovanje. Metode i tehnike u ovome pristupu vrednovanju su razgovori s učenicima, refleksije o učenju (naročito nakon </w:t>
      </w:r>
      <w:r w:rsidDel="00000000" w:rsidR="00000000" w:rsidRPr="00000000">
        <w:rPr>
          <w:sz w:val="24"/>
          <w:szCs w:val="24"/>
          <w:rtl w:val="0"/>
        </w:rPr>
        <w:t xml:space="preserve">provedenog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istraživanja) i učenička mapa s pomoću koje učenici prate vlastito napredovanje i ostvarivanje ciljeva učenja.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VREDNOVANJE NAUČENOG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Vrednovanje naučenog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sumativni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je oblik vrednovanja. Ostvaruje se kroz elemente vrednovanja u usmenom, pisanom ili praktičnom obliku.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Navedeni su elementi vrednovanja usvojenosti odgojno-obrazovnih ishoda i razine ostvarenosti odgojno-obrazovnih ishoda.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Ocjenjivanje postignuća učenika/učenica iz geografije jedan je od redovitih i najvažnijih načina vrednovanja. Moguće ga je ostvariti na kraju nastavne jedinice, tematske cjeline i /ili nastavne cjeline.</w:t>
      </w:r>
    </w:p>
    <w:p w:rsidR="00000000" w:rsidDel="00000000" w:rsidP="00000000" w:rsidRDefault="00000000" w:rsidRPr="00000000" w14:paraId="00000015">
      <w:pPr>
        <w:spacing w:line="360" w:lineRule="auto"/>
        <w:ind w:left="0" w:right="469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Ocjenjivanje i vrednovanje usklađeno je s aktualnim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Pravilnikom o načinima, postupcima i elementima vrednovanja učenika u osnovnoj i srednjoj školi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65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nastavi geografije razinom usvojenosti od nezadovoljavajuće do izvrsne vrednuju se sljedeći elementi (brojčanom i opisnom ocjenom).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656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48"/>
        <w:gridCol w:w="4860"/>
        <w:gridCol w:w="1079"/>
        <w:gridCol w:w="2430"/>
        <w:tblGridChange w:id="0">
          <w:tblGrid>
            <w:gridCol w:w="1548"/>
            <w:gridCol w:w="4860"/>
            <w:gridCol w:w="1079"/>
            <w:gridCol w:w="243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Element vrednovanja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elementa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Oblik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Kriterij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Geografska znanja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 - obuhvaća činjenično, konceptualno i proceduralno znanje.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Činjenično znanje je temelj za razumijevanje geografskih sadržaja, no težište treba staviti na konceptualno i proceduralno znanje koje će omogućiti primjenu znanja u novim situacijama i kreativno rješavanje prostornih problema.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Usvojenost odgojno-obrazovnih ishoda u ovom elementu provjerava se usmenim ispitivanjem i pisanim provjerama.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Usmeno ispitivanje provodi se kontinuirano tijekom nastavne godine. Pisane provjere kreira učitelj i uključuje zadatke otvorenoga i zatvorenog tipa. Pisane provjere provode se periodično, nakon učenja i poučavanja određene skupine ishoda.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pisano, usmeno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točnost i kvaliteta odgovora; reakcija na postavljeno pitanje; samostalnost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Geografsko istraživanje i vještine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grafičke, statističke, matematičke i orijentacijske vještine (orijentacija u prostoru pomoću orijentira i uređaja (kompas, GPS, geografska karta/plan), izrada skica, profila, tematskih karata, dijagrama, prezentacija, postera, plakata, samostalnih pisanih radova); kognitivne vještine (analiza grafičkih priloga); primjena geografskih znanja, povezivanje nastavnog gradiva i logičko zaključivanje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ako je za taj razred planiran istraživački rad tada treba vrednovati i sve vještine koje su u funkciji njegova ostvarivanja: opažanje, postavljanje pitanja, planiranje istraživanja; prikupljanje podataka; bilježenje, vrednovanje i predstavljanje podataka; interpretiranje i analiziranje podataka te zaključivanja; komuniciranje rezultata i postupaka istraživanja te vještine reflektiranja o provedenom istraživanju.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pisano, usmeno, praktično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točnost, preciznost, samostalnost, preglednost i sl.; primjena statističkih i grafičkih metoda; prezentacijske vještine; timski rad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Kartografska pismenost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poznavanje elemenata i sadržaja svih vrsta geografskih karata;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interpretacija prostorne organizacije i procesa čitanjem sadržaja geografskih karata. 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Pisano (slijepe karte), usmeno, praktično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orijentacija i snalaženje na geografskoj karti; čitanje i interpretacija sadržaja karata; pravilno pisanje geografskih imena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" w:line="240" w:lineRule="auto"/>
        <w:ind w:left="29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KRITERIJI ZA VREDNOVANJE ODREĐENOG ELEMENTA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1"/>
        <w:tabs>
          <w:tab w:val="left" w:pos="557"/>
        </w:tabs>
        <w:spacing w:after="0" w:before="141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1"/>
        <w:tabs>
          <w:tab w:val="left" w:pos="557"/>
        </w:tabs>
        <w:spacing w:after="0" w:before="141" w:lineRule="auto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Razina usvojenosti ishoda: IZNIMNA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96.0" w:type="dxa"/>
        <w:jc w:val="left"/>
        <w:tblInd w:w="116.0" w:type="dxa"/>
        <w:tblLayout w:type="fixed"/>
        <w:tblLook w:val="0000"/>
      </w:tblPr>
      <w:tblGrid>
        <w:gridCol w:w="3035"/>
        <w:gridCol w:w="3391"/>
        <w:gridCol w:w="3270"/>
        <w:tblGridChange w:id="0">
          <w:tblGrid>
            <w:gridCol w:w="3035"/>
            <w:gridCol w:w="3391"/>
            <w:gridCol w:w="3270"/>
          </w:tblGrid>
        </w:tblGridChange>
      </w:tblGrid>
      <w:tr>
        <w:trPr>
          <w:cantSplit w:val="0"/>
          <w:trHeight w:val="7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GEOGRAFSKA ZNANJA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7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GEOGRAFSKO ISTRAŽIVANJE I VJEŠTINE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3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KARTOGRAFSKA PISMENOST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9"/>
              </w:tabs>
              <w:spacing w:after="0" w:before="0" w:line="276" w:lineRule="auto"/>
              <w:ind w:left="339" w:right="348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reakcija učenika na postavljeno pitanje je brza i točna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9"/>
              </w:tabs>
              <w:spacing w:after="0" w:before="0" w:line="276" w:lineRule="auto"/>
              <w:ind w:left="339" w:right="635" w:hanging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izrazito temeljito i opširno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obrazlaže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naučeno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9"/>
              </w:tabs>
              <w:spacing w:after="0" w:before="1" w:line="276" w:lineRule="auto"/>
              <w:ind w:left="339" w:right="25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gradivo je usvojeno sa potpunim razumijevanjem, proširuje ga vlastitim iskustvom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9"/>
              </w:tabs>
              <w:spacing w:after="0" w:before="0" w:line="276" w:lineRule="auto"/>
              <w:ind w:left="339" w:right="175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originalan i samostalan u rješavanju zadataka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9"/>
              </w:tabs>
              <w:spacing w:after="0" w:before="0" w:line="276" w:lineRule="auto"/>
              <w:ind w:left="339" w:right="405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sve navedeno učenik vrši bez pomoći nastavnika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8"/>
              </w:tabs>
              <w:spacing w:after="0" w:before="0" w:line="276" w:lineRule="auto"/>
              <w:ind w:left="248" w:right="347" w:hanging="9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izrazito kvalitetno, brzo i točno uočava geografske pojave i procese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8"/>
              </w:tabs>
              <w:spacing w:after="0" w:before="0" w:line="276" w:lineRule="auto"/>
              <w:ind w:left="248" w:right="188" w:hanging="9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izrazito temeljito i opširno povezuje nastavno gradivo s ostalim temama i predmetima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8"/>
              </w:tabs>
              <w:spacing w:after="0" w:before="1" w:line="276" w:lineRule="auto"/>
              <w:ind w:left="248" w:right="148" w:hanging="9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izuzetno samostalno izvodi zaključke pri analizi geografskih problema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8"/>
              </w:tabs>
              <w:spacing w:after="0" w:before="0" w:line="276" w:lineRule="auto"/>
              <w:ind w:left="248" w:right="675" w:hanging="9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 lakoćom obrazlaže i dokazuje geografske procese i pojave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8"/>
              </w:tabs>
              <w:spacing w:after="0" w:before="0" w:line="276" w:lineRule="auto"/>
              <w:ind w:left="248" w:right="815" w:hanging="9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pokazuje razvijeno i prošireno logičko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8"/>
              </w:tabs>
              <w:spacing w:after="0" w:before="0" w:line="276" w:lineRule="auto"/>
              <w:ind w:left="248" w:right="117" w:hanging="9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zaključivanje i povezivanje s životnom praksom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8"/>
              </w:tabs>
              <w:spacing w:after="0" w:before="0" w:line="276" w:lineRule="auto"/>
              <w:ind w:left="248" w:right="180" w:hanging="9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izrazito brzo, točno i samostalno pokazuje i „čita“ geografske pojmove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8"/>
              </w:tabs>
              <w:spacing w:after="0" w:before="0" w:line="276" w:lineRule="auto"/>
              <w:ind w:left="248" w:right="205" w:hanging="9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izrazita sposobnost povezivanja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8"/>
              </w:tabs>
              <w:spacing w:after="0" w:before="1" w:line="276" w:lineRule="auto"/>
              <w:ind w:left="248" w:right="169" w:hanging="9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„čitanja“ naučenog gradiva sa karte (paralelno pokazivanje na karti sa iznošenjem teorije)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8"/>
              </w:tabs>
              <w:spacing w:after="0" w:before="0" w:line="276" w:lineRule="auto"/>
              <w:ind w:left="248" w:right="110" w:hanging="9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izrazito točno i brzo analizira kartografske, grafičke i slikovne priloge te samostalno donosi zaključke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8"/>
              </w:tabs>
              <w:spacing w:after="0" w:before="0" w:line="276" w:lineRule="auto"/>
              <w:ind w:left="248" w:right="404" w:hanging="9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izrazito uspješno koristi zemljovid pri orijentaciji u prostoru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Razina usvojenosti: VRLO DOBRA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96.0" w:type="dxa"/>
        <w:jc w:val="left"/>
        <w:tblInd w:w="116.0" w:type="dxa"/>
        <w:tblLayout w:type="fixed"/>
        <w:tblLook w:val="0000"/>
      </w:tblPr>
      <w:tblGrid>
        <w:gridCol w:w="3060"/>
        <w:gridCol w:w="3419"/>
        <w:gridCol w:w="3217"/>
        <w:tblGridChange w:id="0">
          <w:tblGrid>
            <w:gridCol w:w="3060"/>
            <w:gridCol w:w="3419"/>
            <w:gridCol w:w="3217"/>
          </w:tblGrid>
        </w:tblGridChange>
      </w:tblGrid>
      <w:tr>
        <w:trPr>
          <w:cantSplit w:val="0"/>
          <w:trHeight w:val="9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GEOGRAFSKA ZNANJA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7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GEOGRAFSKO ISTRAŽIVANJE I VJEŠTINE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3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KARTOGRAFSKA PISMENOST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9"/>
              </w:tabs>
              <w:spacing w:after="0" w:before="0" w:line="240" w:lineRule="auto"/>
              <w:ind w:left="339" w:right="343" w:hanging="18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reakcija učenika na postavljeno pitanje je sporija, no i dalje bez pomoći nastavnika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9"/>
              </w:tabs>
              <w:spacing w:after="0" w:before="1" w:line="240" w:lineRule="auto"/>
              <w:ind w:left="339" w:right="163" w:hanging="18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kvaliteta znanja je točna i opširna, a način iznošenja gradiva je uglavnom logičan te sa razumijevanjem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9"/>
              </w:tabs>
              <w:spacing w:after="0" w:before="0" w:line="240" w:lineRule="auto"/>
              <w:ind w:left="339" w:right="394" w:hanging="18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uspješno primjenjuje stečena znanja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8"/>
              </w:tabs>
              <w:spacing w:after="0" w:before="0" w:line="240" w:lineRule="auto"/>
              <w:ind w:left="338" w:right="108" w:hanging="18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polagano i sporije, ali točno, uočava osnovne geografske pojave i procese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8"/>
              </w:tabs>
              <w:spacing w:after="0" w:before="0" w:line="240" w:lineRule="auto"/>
              <w:ind w:left="338" w:right="162" w:hanging="18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opširno povezuje nastavno gradivo s ostalim temama i predmetima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8"/>
              </w:tabs>
              <w:spacing w:after="0" w:before="1" w:line="240" w:lineRule="auto"/>
              <w:ind w:left="338" w:right="662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samostalno izvodi zaključke pri analizi geografskih problema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8"/>
              </w:tabs>
              <w:spacing w:after="0" w:before="0" w:line="240" w:lineRule="auto"/>
              <w:ind w:left="338" w:right="884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logično obrazlaže i dokazuje osnovne geografske pojave i procese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8"/>
              </w:tabs>
              <w:spacing w:after="0" w:before="0" w:line="274" w:lineRule="auto"/>
              <w:ind w:left="338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pokazuje logičko zaključivanje i povezivanje s životnom praksom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8"/>
              </w:tabs>
              <w:spacing w:after="0" w:before="0" w:line="240" w:lineRule="auto"/>
              <w:ind w:left="338" w:right="10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točno i samostalno, no sporije, pokazuje i „čita“ geografske pojmove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8"/>
              </w:tabs>
              <w:spacing w:after="0" w:before="1" w:line="240" w:lineRule="auto"/>
              <w:ind w:left="338" w:right="203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povezuje i „čita“ naučeno gradiva sa geografske karte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8"/>
              </w:tabs>
              <w:spacing w:after="0" w:before="0" w:line="240" w:lineRule="auto"/>
              <w:ind w:left="338" w:right="254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Točno analizira kartografske, grafičke i slikovne priloge te samostalno donosi zaključke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8"/>
              </w:tabs>
              <w:spacing w:after="0" w:before="1" w:line="276" w:lineRule="auto"/>
              <w:ind w:left="338" w:right="526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uspješno koristi geografsku kartu pri orijentaciji u prostoru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rPr/>
        <w:sectPr>
          <w:pgSz w:h="16838" w:w="11906" w:orient="portrait"/>
          <w:pgMar w:bottom="280" w:top="440" w:left="1120" w:right="1180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Razina usvojenosti: DOBRA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28.0" w:type="dxa"/>
        <w:jc w:val="left"/>
        <w:tblInd w:w="116.0" w:type="dxa"/>
        <w:tblLayout w:type="fixed"/>
        <w:tblLook w:val="0000"/>
      </w:tblPr>
      <w:tblGrid>
        <w:gridCol w:w="3064"/>
        <w:gridCol w:w="3423"/>
        <w:gridCol w:w="3041"/>
        <w:tblGridChange w:id="0">
          <w:tblGrid>
            <w:gridCol w:w="3064"/>
            <w:gridCol w:w="3423"/>
            <w:gridCol w:w="3041"/>
          </w:tblGrid>
        </w:tblGridChange>
      </w:tblGrid>
      <w:tr>
        <w:trPr>
          <w:cantSplit w:val="0"/>
          <w:trHeight w:val="7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GEOGRAFSKA ZNANJA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7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GEOGRAFSKO ISTRAŽIVANJE I VJEŠTINE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3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KARTOGRAFSKA PISMENOST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9"/>
              </w:tabs>
              <w:spacing w:after="0" w:before="0" w:line="240" w:lineRule="auto"/>
              <w:ind w:left="339" w:right="204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reakcija učenika na postavljeno pitanje je spora i uz pomoć nastavnika (brojna potpitanja i navođenje na dogovor), no činjenice izlaže jasno i nedvosmisleno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9"/>
              </w:tabs>
              <w:spacing w:after="0" w:before="0" w:line="240" w:lineRule="auto"/>
              <w:ind w:left="339" w:right="655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kvaliteta znanja je prosječna, a način iznošenja gradiva je logičan tek u pojedinim dijelovima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8"/>
              </w:tabs>
              <w:spacing w:after="0" w:before="0" w:line="240" w:lineRule="auto"/>
              <w:ind w:left="338" w:right="254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polagano i uz učiteljevu pomoć uočava geografske pojave i procese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8"/>
              </w:tabs>
              <w:spacing w:after="0" w:before="0" w:line="240" w:lineRule="auto"/>
              <w:ind w:left="338" w:right="193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prosječno povezuje nastavno gradivo s ostalim temama i predmetima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8"/>
              </w:tabs>
              <w:spacing w:after="0" w:before="0" w:line="240" w:lineRule="auto"/>
              <w:ind w:left="338" w:right="137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djelomično i nepotpuno izvodi zaključke pri analizi geografskih problema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8"/>
              </w:tabs>
              <w:spacing w:after="0" w:before="1" w:line="240" w:lineRule="auto"/>
              <w:ind w:left="338" w:right="135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 učiteljevu pomoć obrazlaže i dokazuje osnovne geografske pojave i procese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8"/>
              </w:tabs>
              <w:spacing w:after="0" w:before="0" w:line="240" w:lineRule="auto"/>
              <w:ind w:left="338" w:right="561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prosječno i djelomično logički zaključuje i povezuje s životnom praksom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8"/>
              </w:tabs>
              <w:spacing w:after="0" w:before="0" w:line="240" w:lineRule="auto"/>
              <w:ind w:left="338" w:right="273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većinu zadanih pojmova pokazuje točno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8"/>
              </w:tabs>
              <w:spacing w:after="0" w:before="0" w:line="240" w:lineRule="auto"/>
              <w:ind w:left="338" w:right="841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djelomično razvijena kartografska pismenost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8"/>
              </w:tabs>
              <w:spacing w:after="0" w:before="1" w:line="240" w:lineRule="auto"/>
              <w:ind w:left="338" w:right="102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uočava i prepoznaje pojedine geografske sadržaje na geografskoj karti i koristi se njima uz učiteljevu pomoć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8"/>
              </w:tabs>
              <w:spacing w:after="0" w:before="0" w:line="240" w:lineRule="auto"/>
              <w:ind w:left="338" w:right="22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prosječno analizira kartografske, grafičke i slikovne priloge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8"/>
              </w:tabs>
              <w:spacing w:after="0" w:before="0" w:line="240" w:lineRule="auto"/>
              <w:ind w:left="338" w:right="0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geografsku kartu koristi i „čita“ uz pomoć učitelja pri orijentaciji u prostoru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Razina usvojenosti: ZADOVOLJAVAJUĆA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28.0" w:type="dxa"/>
        <w:jc w:val="left"/>
        <w:tblInd w:w="116.0" w:type="dxa"/>
        <w:tblLayout w:type="fixed"/>
        <w:tblLook w:val="0000"/>
      </w:tblPr>
      <w:tblGrid>
        <w:gridCol w:w="3060"/>
        <w:gridCol w:w="3419"/>
        <w:gridCol w:w="3049"/>
        <w:tblGridChange w:id="0">
          <w:tblGrid>
            <w:gridCol w:w="3060"/>
            <w:gridCol w:w="3419"/>
            <w:gridCol w:w="3049"/>
          </w:tblGrid>
        </w:tblGridChange>
      </w:tblGrid>
      <w:tr>
        <w:trPr>
          <w:cantSplit w:val="0"/>
          <w:trHeight w:val="9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GEOGRAFSKA ZNANJA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7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GEOGRAFSKO ISTRAŽIVANJE I VJEŠTINE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3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KARTOGRAFSKA PISMENOST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9"/>
              </w:tabs>
              <w:spacing w:after="0" w:before="0" w:line="240" w:lineRule="auto"/>
              <w:ind w:left="339" w:right="176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reakcija učenika na postavljeno pitanje je djelomična, kvaliteta znanja je nepotpuna i površna sa greškama, a način iznošenja znanja tek zadovoljavajući uz sposobnost razgovora sa nastavnikom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9"/>
              </w:tabs>
              <w:spacing w:after="0" w:before="1" w:line="240" w:lineRule="auto"/>
              <w:ind w:left="339" w:right="389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jednostavan način nabraja i opisuje činjenice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9"/>
              </w:tabs>
              <w:spacing w:after="0" w:before="0" w:line="240" w:lineRule="auto"/>
              <w:ind w:left="339" w:right="168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f274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otežano povezuje stečena geografska znanja s konkretnim primjerima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8"/>
              </w:tabs>
              <w:spacing w:after="0" w:before="0" w:line="240" w:lineRule="auto"/>
              <w:ind w:left="338" w:right="307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površno i djelomično i uz učiteljevu pomoć uočava geografske pojave i procese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8"/>
              </w:tabs>
              <w:spacing w:after="0" w:before="0" w:line="240" w:lineRule="auto"/>
              <w:ind w:left="338" w:right="193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nepotpuno i površno s pogrješkama povezuje nastavno gradivo s ostalim temama i predmetima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8"/>
              </w:tabs>
              <w:spacing w:after="0" w:before="1" w:line="240" w:lineRule="auto"/>
              <w:ind w:left="338" w:right="307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površno i djelomično i uz učiteljevu pomoć izvodi zaključke pri analizi geografskih problema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8"/>
              </w:tabs>
              <w:spacing w:after="0" w:before="0" w:line="240" w:lineRule="auto"/>
              <w:ind w:left="338" w:right="201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djelomično i uz učiteljevu pomoć obrazlaže i dokazuje osnovne geografske pojave i procese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8"/>
              </w:tabs>
              <w:spacing w:after="0" w:before="0" w:line="240" w:lineRule="auto"/>
              <w:ind w:left="338" w:right="213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površno logički zaključuje i povezuje s životnom praksom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8"/>
              </w:tabs>
              <w:spacing w:after="0" w:before="0" w:line="240" w:lineRule="auto"/>
              <w:ind w:left="338" w:right="98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pokazuje na geografskoj samo pojedine osnovne zadane pojmove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8"/>
              </w:tabs>
              <w:spacing w:after="0" w:before="0" w:line="240" w:lineRule="auto"/>
              <w:ind w:left="338" w:right="103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teško uočava i prepoznaje pojedine geografske sadržaje na geografskoj karti i slabo se koristi njima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8"/>
              </w:tabs>
              <w:spacing w:after="0" w:before="1" w:line="274" w:lineRule="auto"/>
              <w:ind w:left="338" w:right="254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nepotpuno i s pogreškama analizira kartografske, grafičke i slikovne priloge te zahtjeva veliku pomoć učitelja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8"/>
              </w:tabs>
              <w:spacing w:after="0" w:before="0" w:line="240" w:lineRule="auto"/>
              <w:ind w:left="338" w:right="214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vrlo površno i djelomično „čita“ i koristi geografsku kartu pri orijentaciji u prostoru i snalazi se isključivo uz pomoć učitelja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Razina usvojenosti: NEZADOVOLJAVAJUĆA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tabs>
          <w:tab w:val="left" w:pos="557"/>
        </w:tabs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28.0" w:type="dxa"/>
        <w:jc w:val="left"/>
        <w:tblInd w:w="116.0" w:type="dxa"/>
        <w:tblLayout w:type="fixed"/>
        <w:tblLook w:val="0000"/>
      </w:tblPr>
      <w:tblGrid>
        <w:gridCol w:w="3060"/>
        <w:gridCol w:w="3419"/>
        <w:gridCol w:w="3049"/>
        <w:tblGridChange w:id="0">
          <w:tblGrid>
            <w:gridCol w:w="3060"/>
            <w:gridCol w:w="3419"/>
            <w:gridCol w:w="3049"/>
          </w:tblGrid>
        </w:tblGridChange>
      </w:tblGrid>
      <w:tr>
        <w:trPr>
          <w:cantSplit w:val="0"/>
          <w:trHeight w:val="9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GEOGRAFSKA ZNANJA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7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GEOGRAFSKO ISTRAŽIVANJE I VJEŠTINE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3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KARTOGRAFSKA PISMENOST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ind w:left="159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 učenik ne odgovara na postavljena pitanja i nije usvojio ključne pojmove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ind w:left="159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 učenik pokazuje nerazumijevanje geografskih nastavnih sadržaja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ind w:left="159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 učenik ne primjenjuje i ne poznaje primjere korištenja geografskih znanja u svakodnevnom životu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8"/>
              </w:tabs>
              <w:spacing w:after="0" w:before="0" w:line="240" w:lineRule="auto"/>
              <w:ind w:left="338" w:right="884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nesuvislo uočava geografske pojave i procese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8"/>
              </w:tabs>
              <w:spacing w:after="0" w:before="0" w:line="240" w:lineRule="auto"/>
              <w:ind w:left="338" w:right="162" w:hanging="18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 povezuje nastavno gradivo s ostalim temama i predmetima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8"/>
              </w:tabs>
              <w:spacing w:after="0" w:before="0" w:line="240" w:lineRule="auto"/>
              <w:ind w:left="248" w:right="206" w:hanging="9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nesuvislo pokazuje na geografskoj karti najosnovnije zadane pojmove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8"/>
              </w:tabs>
              <w:spacing w:after="0" w:before="0" w:line="240" w:lineRule="auto"/>
              <w:ind w:left="248" w:right="569" w:hanging="9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nema razvijenu kartografsku pismenost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8"/>
              </w:tabs>
              <w:spacing w:after="0" w:before="1" w:line="240" w:lineRule="auto"/>
              <w:ind w:left="248" w:right="102" w:hanging="9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gotovo ne uočava i ne prepoznaje pojedine geografske sadržaje na geografskoj karti i ne koristi se njima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8"/>
              </w:tabs>
              <w:spacing w:after="0" w:before="0" w:line="240" w:lineRule="auto"/>
              <w:ind w:left="248" w:right="254" w:hanging="9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nelogično i bez razumijevanja analizira kartografske, grafičke i slikovne priloge te i uz veliku pomoć učitelja ne razumije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8"/>
              </w:tabs>
              <w:spacing w:after="0" w:before="0" w:line="240" w:lineRule="auto"/>
              <w:ind w:left="248" w:right="173" w:hanging="9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nesuvislo koristi i ne „čita“ geografsku kartu pri orijentaciji u prostoru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0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USMENO PROVJERAVANJE I OCJENJIVANJE USPJEHA UČENIKA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0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Usmeno provjeravanje i ocjenjivanje učenikova znanja provodi se sustavno, u pravilu na svakom nastavnom satu, bez obveze najave, ali ne ako je geografija treći predmet koji bi učenik trebao biti pitan tog dana. 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Iz usmenog odgovora učenik dobiva dvije ocjene. Prva ocjena je geografsko znanje (gdje se ocjenjuje učenikovo znanje tj. odgovaranje na postavljena pitanja), a druga ocjena je snalaženje na geografskoj karti ili se, ukoliko je pitanje vezano uz geografske vještine, povezivanje i samostalno donošenje zaključaka ocjena  upisuje u rubriku  geografskeo istraživanje i vještine. 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Usmeno provjeravanje traje do 10 minuta. Provodi se kontinuirano tijekom nastavne godine. Učenik se može sam javiti za usmeno odgovaranje te ,ukoliko je vremenski izvedivo, bit će ispitan i ocjenjen.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Učenik/učenica ima pravo u svakom polugodištu jedanput se ispričati iz pojedinog predmeta ako nije spreman za usmeno odgovaranje. 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Ukoliko je učenik/učenica opravdano odsutan iz škole više od tjedan dana, mora biti pošteđen svih vrsta provjera znanja najmanje dva dana nakon povratka u školu. Ukoliko su učenik/učenica opravdano odsutni iz škole više od mjesec dana moraju biti pošteđeni svih vrsta provjera znanja najmanje pet dana nakon povratka u školu. (čl.16).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before="9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before="90" w:lineRule="auto"/>
        <w:ind w:left="296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0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PISANO PROVJERAVANJE I OCJENJIVANJE USPJEHA UČENIKA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0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Pod pisanim provjeravanjem podrazumijevaju se svi pisani oblici provjere koji rezultiraju ocjenom koja se upisuje u rubriku usvojenost znanja.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Tijekom školske godine učenici pišu ispite znanja kako je predviđeno nastavnim planom i programom.. Svaki ispit traje 45 minuta, a piše se poslije obrađenih i uvježbanih nastavnih cjelina. Ocjenjuje se znanje učenika i snalaženje na geografskoj karti (jedna ili dvije ocjene prema postignutom broju bodova, ovisno o nastavnom sadržaju i temama koje se provjeravaju). Pisana provjera (opseg i trajanje) se najavljuje učenicima i objavljena je u Vremeniku pisanih provjera sukladno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Pravilniku 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načinima postupcima i elementima vrednovanja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učenika u osnovnoj školi.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Pisani ispit ocjenjuje se na osnovu postignutog broja bodova (točnih odgovora na pitanja i preciznosti kod ucrtavanja geografskih pojmova na slijepoj karti). 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300" w:lineRule="auto"/>
        <w:ind w:left="29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Postotak riješenosti je osnova za određivanje brojčane ocjene.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296.0" w:type="dxa"/>
        <w:jc w:val="left"/>
        <w:tblInd w:w="0.0" w:type="dxa"/>
        <w:tblLayout w:type="fixed"/>
        <w:tblLook w:val="0000"/>
      </w:tblPr>
      <w:tblGrid>
        <w:gridCol w:w="1436"/>
        <w:gridCol w:w="1490"/>
        <w:gridCol w:w="1400"/>
        <w:gridCol w:w="1281"/>
        <w:gridCol w:w="1260"/>
        <w:gridCol w:w="1429"/>
        <w:tblGridChange w:id="0">
          <w:tblGrid>
            <w:gridCol w:w="1436"/>
            <w:gridCol w:w="1490"/>
            <w:gridCol w:w="1400"/>
            <w:gridCol w:w="1281"/>
            <w:gridCol w:w="1260"/>
            <w:gridCol w:w="1429"/>
          </w:tblGrid>
        </w:tblGridChange>
      </w:tblGrid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0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Postotak riješenosti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0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0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0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– 44%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0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0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0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45% – 62%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0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0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0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63% - 75%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0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0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0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76% - 87%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0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0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0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88% - 100%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0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0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Ocjena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0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0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Nedovoljan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0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Dovoljan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0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Dobar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0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Vrlo dobar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0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Odličan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spacing w:after="0" w:before="74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Kod pisanih provjera pridržavati će se pravila da ispod 44% riješenosti se ne može dobiti pozitivna ocjena.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Pored pisanih provjera učenici mogu pisati i kratke pisane provjere znanja (KPPZ) i/ili poznavanja slijepe karte. Kratke pisane provjere znanja svojim opsegom će obuhvaćati manji dio nastavnog sadržaja. (čl.8. st. 2. Pravilnika o ocjenjivanju). Moraju se učenicima najaviti dva tjedna prije. Ocjena će biti upisana u rubriku bilješki.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Provjera znanja iz slijepe karte pisati će se nakon uvježbanog sata. Ocjena iz slijepe karte biti će upisana u rubriku kartografske pismenosti.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Ako učitelj/nastavnik utvrdi da je učenik tijekom pisane provjere znanja koristio i nakon prethodnog upozorenja nastavio koristiti nedopuštena sredstva ili pomagala, dobiva ocjenu nedovoljan. Učitelj mora odmah evidentirati korištenje nedopuštenih pomagala i o tome obavijestiti razrednika. Razrednik je o istome dužan prvom prigodom obavijestiti roditelje ili skrbnike učenika. (Čl. 21)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Ispravljanje ocjena (iz usmenih i pisanih provjera) provodi se usmeno ili pisano prema želji učenika kada je učenik spreman za ispravljanje.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before="74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0" w:before="74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Vrednovanje učeničkih radova – plakata, referata i prezentacija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0" w:before="74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Pri ocjenjivanju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plakata i prezentacija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ocjenjuje se „temeljna primjena učenikova znanja u izvođenju zadatka, samostalnosti i pokazanih vještina, korištenju materijala, alata, instrumenata i drugih pomagala te primjeni sigurnosnih mjera prema sebi, drugima i okolišu.“ (Pravilnik o ocjenjivanju Čl. 3. al.3.)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Ocjena se upisuje u rubriku bilješki s datumom i temom.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Prema svojim željama, ali u dogovoru s učiteljicom, učenici mogu izrađivati projekte koje prezentiraju na satu kroz plakat ili prezentacije u PowerPointu.  Kod projekta se ocjenjuje izlaganje,  kvaliteta sadržaja  (opseg, dubina) , kreativnost i izgled plakata/prezentacije.  Minimalna ocjena koju učenik može dobiti za izrađeni plakat ili prezentaciju je dovoljan (2), radi uloženog truda. 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Učenik može dobiti ocjenu nedovoljan (1) ukoliko plakat ili prezentaciju nije napravio na vrijeme.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89.0" w:type="dxa"/>
        <w:jc w:val="left"/>
        <w:tblInd w:w="188.0" w:type="dxa"/>
        <w:tblLayout w:type="fixed"/>
        <w:tblLook w:val="0000"/>
      </w:tblPr>
      <w:tblGrid>
        <w:gridCol w:w="3585"/>
        <w:gridCol w:w="3754"/>
        <w:gridCol w:w="1950"/>
        <w:tblGridChange w:id="0">
          <w:tblGrid>
            <w:gridCol w:w="3585"/>
            <w:gridCol w:w="3754"/>
            <w:gridCol w:w="1950"/>
          </w:tblGrid>
        </w:tblGridChange>
      </w:tblGrid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5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Elementi vrednovanja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5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25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25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Praćenje i vrednovanje učenika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Ocjena</w:t>
            </w:r>
          </w:p>
        </w:tc>
      </w:tr>
      <w:tr>
        <w:trPr>
          <w:cantSplit w:val="0"/>
          <w:trHeight w:val="90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-Usvojenost znanja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7" w:right="56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-Originalnost i samostalnost u izboru teme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7" w:right="49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-Povezivanje gradiva s ostalim temama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-Korištenje dodatnih sadržaja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-Osmišljenost nastupa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-Način izlaganja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-Izgled prezentiranog rada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-Uključivanje učenika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-Primjenjivost izabrane teme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-Listići za ponavljanje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7" w:right="18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-Izvrsno znanje, siguran nastup, velika kreativnost i urednost, velika primjenljivost u praksi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7" w:right="18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Izvrstan (5)</w:t>
            </w:r>
          </w:p>
        </w:tc>
      </w:tr>
      <w:tr>
        <w:trPr>
          <w:cantSplit w:val="0"/>
          <w:trHeight w:val="110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7" w:right="84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-Prilično dobro znanje, dosta siguran nastup,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7" w:right="81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kreativan i uredan rad, manja primjenljivost u praksi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7" w:right="81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Vrlo dobar (4)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7" w:right="14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-Dobro znanje, nesiguran nastup, manja kreativnost i urednost, slabija primjenljivost u praksi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Dobar (3)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6">
      <w:pPr>
        <w:pStyle w:val="Heading2"/>
        <w:spacing w:after="0" w:before="0" w:line="240" w:lineRule="auto"/>
        <w:rPr>
          <w:b w:val="1"/>
          <w:i w:val="0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pStyle w:val="Heading2"/>
        <w:spacing w:after="0" w:before="0" w:line="240" w:lineRule="auto"/>
        <w:rPr>
          <w:b w:val="1"/>
          <w:i w:val="0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pStyle w:val="Heading2"/>
        <w:spacing w:after="0" w:before="0" w:line="240" w:lineRule="auto"/>
        <w:rPr>
          <w:b w:val="1"/>
          <w:i w:val="0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pStyle w:val="Heading2"/>
        <w:spacing w:after="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z w:val="26"/>
          <w:szCs w:val="26"/>
          <w:rtl w:val="0"/>
        </w:rPr>
        <w:t xml:space="preserve">Kriteriji vrednovanja istraživačkog rada: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Istraživački rad se prema GIK geografije provodi jednom tijekom dvije školske godine prema odluci učitelja. Učenicima se prije provedbe istraživačkog rada daju detaljne smjernice i upute.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Prema uputama v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rednuju se vještine koje su u funkciji njegova ostvarivanja: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opažanje, postavljanje pitanja, planiranje istraživanja; prikupljanje podataka; bilježenje, vrednovanje i predstavljanje podataka; interpretiranje i analiziranje podataka te zaključivanja; komuniciranje rezultata i postupaka istraživanja te vještine reflektiranja o provedenom istraživanju.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Ocjena istraživačkog rada upisuje se u rubriku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geografske vještine.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52" w:lineRule="auto"/>
        <w:ind w:left="70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odličan (5)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učenik je slijedio upute, rad predao na vrijeme, izvršio sve zadatke prema datim uputama, samostalno i gramatički točno objasnio rezultate istraživanja.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48" w:line="352" w:lineRule="auto"/>
        <w:ind w:left="70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vrlo dobar (4)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učenik je slijedio upute, rad predao na vrijeme, izvršio većinu zadataka prema datim uputama, gramatički točno objasnio rezultate istraživanja.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48" w:line="352" w:lineRule="auto"/>
        <w:ind w:left="70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dobar (3)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učenik je djelomično slijedio upute, rad predao na vrijeme, izvršio dio zadataka prema datim uputama, uz povremene gramatičke pogreške objasnio rezultate istraživanja.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48" w:line="352" w:lineRule="auto"/>
        <w:ind w:left="70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dovoljan (2)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učenik nije slijedio upute, rad predao sa zakašnjenjem, izvršio dio zadataka prema datim uputama, uz povremene gramatičke pogreške pogrešno objasnio rezultate istraživanja.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48" w:line="352" w:lineRule="auto"/>
        <w:ind w:left="70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nedovoljan (1)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učenik nije slijedio upute, nije predao rad ili je izvršio manji dio zadataka prema datim uputama, nije objasnio rezultate istraživanja.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352" w:lineRule="auto"/>
        <w:ind w:left="70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PRAĆENJE ( BILJEŠKE) 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Pored brojčanih ocjena (SUMATIVNO VREDNOVANJE), u rubriku bilješke upisivati će se redovno i opisne ocjene (FORMATIVNO VREDNOVANJE). Cilj opisne ocjene je smisaonije opisivanje brojčane ocjene. U rubriku bilježaka učitelj će unositi sve one podatke koji mogu biti od koristi kako samom učitelju, tako učeniku i roditelju pridržavajući se čl. 12. al. 5. i 6. Pravilnika  ocjenjivanju.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rubriku bilježaka  upisuje se: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datum i naziv zadnje cjeline koja je usmeno provjeravana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broj ostvarenih/broj mogućih bodova na pisanoj provjeri.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rezultati inicijalne provjere znanja i kratke pisane provjere znanja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nošenje pribora za rad 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zapažanja učitelja o aktivnost učenika na satu npr.: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4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ističe se u znanju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4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aktivno sudjeluje u nastavnom procesu, ...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Učenici s poteškoćama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Kod učenika koji su od stručno razvojne službe prepoznati kao učenici s poteškoćama, učitelji će prilagoditi zadatke kako bi se kod takvih učenika potaknuo razvoj i napredak. (vidi čl. 5. Pravilnika o ocjenjivanju). Kod navedenih učenika predmetni učitelj će svakom učeniku (indivudualno) prilagoditi postupke i elemente ocjenjivanja u skladu sa preporukom stručnom službom škole. Prilikom ocjenjivanja mora postojati razumijevanje za prepreke u učenju nastale zbog učenikovih teškoća u učenju ili njegovih poremećaja. (NOK) Kod kriterija ocjenjivanja uzimati će se u obzir specifičnosti djeteta.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ZAKLJUČNA OCJENA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Zaključna ocjena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izraz postignute razine učenikovih kompetencija u nastavnome predmetu i rezultat ukupnoga procesa vrednovanja tijekom nastavne godine. Kao početno polazište kod zaključivanja ocjene uzima se u obzir aritmetička sredina ocjena iz elemenata ocjenjivanja. Osim  aritmetičke sredine, u zaključnu ocjenu ulaze sve bilješke praćenja.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Zaključna ocjena iz nastavnoga predmeta na kraju nastavne godine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ne mora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proizlaziti iz aritmetičke sredine upisanih ocjena, osobito ako je učenik pokazao napredak u drugom polugodištu. (Pravilnik o ocjenjivanju čl. 11. al. 3.)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Zaključna ocjena proizlazi iz sva tri jednakovrijedna elementa vrednovanja naučenoga. Određuje se na temelju ostvarenosti odgojno-obrazovnih ishoda uz uvažavanje pokazatelja o učenikovu učenju i napredovanju koje treba kontinuirano bilježiti i obrazlagati baš kao i brojčane ocjene. Kao numerički pokazatelj ostvarenosti odgojno-obrazovnih ishoda definiranih kurikulumom zadržava se ljestvica školskih ocjena od pet stupnjeva. 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Zaključna ocjena izriče se brojkom i riječju (nedovoljan – 1, dovoljan – 2, dobar – 3, vrlo dobar – 4, odličan – 5)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Ocjenu zaključuje isključivo predmetni nastavnik, javno na posljednjem školskom satu.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Kriterije izradile učiteljice geografije: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Anita Čota                  ___________________________________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Jelena Petrić Posavec ___________________________________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Kristina Varenina       ___________________________________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Trilj,  rujan 2022.</w:t>
      </w:r>
    </w:p>
    <w:sectPr>
      <w:type w:val="nextPage"/>
      <w:pgSz w:h="16838" w:w="11906" w:orient="portrait"/>
      <w:pgMar w:bottom="280" w:top="720" w:left="1120" w:right="118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Noto Sans Symbol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647" w:hanging="360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917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119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47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1748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202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30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2579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2856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648" w:hanging="360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881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112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363" w:hanging="359.9999999999999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1604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184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08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2327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2568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648" w:hanging="360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845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105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25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14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16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187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2075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22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-"/>
      <w:lvlJc w:val="left"/>
      <w:pPr>
        <w:ind w:left="647" w:hanging="360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917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119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47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1748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202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30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2579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2856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-"/>
      <w:lvlJc w:val="left"/>
      <w:pPr>
        <w:ind w:left="647" w:hanging="360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917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119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47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1748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202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30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2579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2856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-"/>
      <w:lvlJc w:val="left"/>
      <w:pPr>
        <w:ind w:left="648" w:hanging="360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881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112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363" w:hanging="359.9999999999999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1604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184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08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2327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2568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-"/>
      <w:lvlJc w:val="left"/>
      <w:pPr>
        <w:ind w:left="648" w:hanging="360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881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112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363" w:hanging="359.9999999999999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1604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184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08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2327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2568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-"/>
      <w:lvlJc w:val="left"/>
      <w:pPr>
        <w:ind w:left="648" w:hanging="360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845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105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25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14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16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187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2075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22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-"/>
      <w:lvlJc w:val="left"/>
      <w:pPr>
        <w:ind w:left="648" w:hanging="360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845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105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25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14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16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187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2075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22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-"/>
      <w:lvlJc w:val="left"/>
      <w:pPr>
        <w:ind w:left="647" w:hanging="360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917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119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47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1748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202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30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2579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2856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-"/>
      <w:lvlJc w:val="left"/>
      <w:pPr>
        <w:ind w:left="648" w:hanging="360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881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112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363" w:hanging="359.9999999999999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1604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184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08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2327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2568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-"/>
      <w:lvlJc w:val="left"/>
      <w:pPr>
        <w:ind w:left="648" w:hanging="360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845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105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25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14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16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187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2075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22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-"/>
      <w:lvlJc w:val="left"/>
      <w:pPr>
        <w:ind w:left="647" w:hanging="360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917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119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47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1748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202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30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2579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2856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-"/>
      <w:lvlJc w:val="left"/>
      <w:pPr>
        <w:ind w:left="648" w:hanging="360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845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105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25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14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16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187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2075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22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"/>
      <w:lvlJc w:val="left"/>
      <w:pPr>
        <w:ind w:left="707" w:firstLine="0"/>
      </w:pPr>
      <w:rPr/>
    </w:lvl>
    <w:lvl w:ilvl="1">
      <w:start w:val="1"/>
      <w:numFmt w:val="bullet"/>
      <w:lvlText w:val=""/>
      <w:lvlJc w:val="left"/>
      <w:pPr>
        <w:ind w:left="1414" w:hanging="283"/>
      </w:pPr>
      <w:rPr/>
    </w:lvl>
    <w:lvl w:ilvl="2">
      <w:start w:val="1"/>
      <w:numFmt w:val="bullet"/>
      <w:lvlText w:val=""/>
      <w:lvlJc w:val="left"/>
      <w:pPr>
        <w:ind w:left="2121" w:hanging="283.0000000000002"/>
      </w:pPr>
      <w:rPr/>
    </w:lvl>
    <w:lvl w:ilvl="3">
      <w:start w:val="1"/>
      <w:numFmt w:val="bullet"/>
      <w:lvlText w:val=""/>
      <w:lvlJc w:val="left"/>
      <w:pPr>
        <w:ind w:left="2828" w:hanging="283"/>
      </w:pPr>
      <w:rPr/>
    </w:lvl>
    <w:lvl w:ilvl="4">
      <w:start w:val="1"/>
      <w:numFmt w:val="bullet"/>
      <w:lvlText w:val=""/>
      <w:lvlJc w:val="left"/>
      <w:pPr>
        <w:ind w:left="3535" w:hanging="283"/>
      </w:pPr>
      <w:rPr/>
    </w:lvl>
    <w:lvl w:ilvl="5">
      <w:start w:val="1"/>
      <w:numFmt w:val="bullet"/>
      <w:lvlText w:val=""/>
      <w:lvlJc w:val="left"/>
      <w:pPr>
        <w:ind w:left="4242" w:hanging="283"/>
      </w:pPr>
      <w:rPr/>
    </w:lvl>
    <w:lvl w:ilvl="6">
      <w:start w:val="1"/>
      <w:numFmt w:val="bullet"/>
      <w:lvlText w:val=""/>
      <w:lvlJc w:val="left"/>
      <w:pPr>
        <w:ind w:left="4949" w:hanging="283"/>
      </w:pPr>
      <w:rPr/>
    </w:lvl>
    <w:lvl w:ilvl="7">
      <w:start w:val="1"/>
      <w:numFmt w:val="bullet"/>
      <w:lvlText w:val=""/>
      <w:lvlJc w:val="left"/>
      <w:pPr>
        <w:ind w:left="5656" w:hanging="282.9999999999991"/>
      </w:pPr>
      <w:rPr/>
    </w:lvl>
    <w:lvl w:ilvl="8">
      <w:start w:val="1"/>
      <w:numFmt w:val="bullet"/>
      <w:lvlText w:val=""/>
      <w:lvlJc w:val="left"/>
      <w:pPr>
        <w:ind w:left="6363" w:hanging="283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hr-H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556" w:hanging="26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</w:pPr>
    <w:rPr>
      <w:rFonts w:ascii="Liberation Serif" w:cs="Liberation Serif" w:eastAsia="Liberation Serif" w:hAnsi="Liberation Serif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4C0208"/>
    <w:pPr>
      <w:widowControl w:val="0"/>
      <w:bidi w:val="0"/>
      <w:jc w:val="left"/>
    </w:pPr>
    <w:rPr>
      <w:rFonts w:ascii="Times New Roman" w:cs="Times New Roman" w:eastAsia="Times New Roman" w:hAnsi="Times New Roman"/>
      <w:color w:val="auto"/>
      <w:kern w:val="0"/>
      <w:sz w:val="22"/>
      <w:szCs w:val="22"/>
      <w:lang w:bidi="hr-HR" w:eastAsia="hr-HR" w:val="hr-HR"/>
    </w:rPr>
  </w:style>
  <w:style w:type="paragraph" w:styleId="Stilnaslova1">
    <w:name w:val="Heading 1"/>
    <w:basedOn w:val="Normal"/>
    <w:uiPriority w:val="1"/>
    <w:qFormat w:val="1"/>
    <w:rsid w:val="004C0208"/>
    <w:pPr>
      <w:ind w:left="556" w:hanging="260"/>
      <w:outlineLvl w:val="0"/>
    </w:pPr>
    <w:rPr>
      <w:b w:val="1"/>
      <w:bCs w:val="1"/>
      <w:sz w:val="24"/>
      <w:szCs w:val="24"/>
    </w:rPr>
  </w:style>
  <w:style w:type="paragraph" w:styleId="Stilnaslova2">
    <w:name w:val="Heading 2"/>
    <w:basedOn w:val="Stilnaslova"/>
    <w:next w:val="Tijeloteksta"/>
    <w:qFormat w:val="1"/>
    <w:pPr>
      <w:numPr>
        <w:ilvl w:val="0"/>
        <w:numId w:val="0"/>
      </w:numPr>
      <w:spacing w:after="120" w:before="200"/>
      <w:outlineLvl w:val="1"/>
    </w:pPr>
    <w:rPr>
      <w:rFonts w:ascii="Liberation Serif" w:cs="Arial" w:eastAsia="NSimSun" w:hAnsi="Liberation Serif"/>
      <w:b w:val="1"/>
      <w:bCs w:val="1"/>
      <w:sz w:val="36"/>
      <w:szCs w:val="36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Normaltextrun" w:customStyle="1">
    <w:name w:val="normaltextrun"/>
    <w:basedOn w:val="DefaultParagraphFont"/>
    <w:qFormat w:val="1"/>
    <w:rsid w:val="00DA07E2"/>
    <w:rPr/>
  </w:style>
  <w:style w:type="character" w:styleId="Eop" w:customStyle="1">
    <w:name w:val="eop"/>
    <w:basedOn w:val="DefaultParagraphFont"/>
    <w:qFormat w:val="1"/>
    <w:rsid w:val="00DA07E2"/>
    <w:rPr/>
  </w:style>
  <w:style w:type="character" w:styleId="ListLabel1">
    <w:name w:val="ListLabel 1"/>
    <w:qFormat w:val="1"/>
    <w:rPr>
      <w:rFonts w:cs="Times New Roman" w:eastAsia="Times New Roman"/>
      <w:spacing w:val="-1"/>
      <w:w w:val="99"/>
      <w:sz w:val="24"/>
      <w:szCs w:val="24"/>
      <w:lang w:bidi="hr-HR" w:eastAsia="hr-HR" w:val="hr-HR"/>
    </w:rPr>
  </w:style>
  <w:style w:type="character" w:styleId="ListLabel2">
    <w:name w:val="ListLabel 2"/>
    <w:qFormat w:val="1"/>
    <w:rPr>
      <w:lang w:bidi="hr-HR" w:eastAsia="hr-HR" w:val="hr-HR"/>
    </w:rPr>
  </w:style>
  <w:style w:type="character" w:styleId="ListLabel3">
    <w:name w:val="ListLabel 3"/>
    <w:qFormat w:val="1"/>
    <w:rPr>
      <w:lang w:bidi="hr-HR" w:eastAsia="hr-HR" w:val="hr-HR"/>
    </w:rPr>
  </w:style>
  <w:style w:type="character" w:styleId="ListLabel4">
    <w:name w:val="ListLabel 4"/>
    <w:qFormat w:val="1"/>
    <w:rPr>
      <w:lang w:bidi="hr-HR" w:eastAsia="hr-HR" w:val="hr-HR"/>
    </w:rPr>
  </w:style>
  <w:style w:type="character" w:styleId="ListLabel5">
    <w:name w:val="ListLabel 5"/>
    <w:qFormat w:val="1"/>
    <w:rPr>
      <w:lang w:bidi="hr-HR" w:eastAsia="hr-HR" w:val="hr-HR"/>
    </w:rPr>
  </w:style>
  <w:style w:type="character" w:styleId="ListLabel6">
    <w:name w:val="ListLabel 6"/>
    <w:qFormat w:val="1"/>
    <w:rPr>
      <w:lang w:bidi="hr-HR" w:eastAsia="hr-HR" w:val="hr-HR"/>
    </w:rPr>
  </w:style>
  <w:style w:type="character" w:styleId="ListLabel7">
    <w:name w:val="ListLabel 7"/>
    <w:qFormat w:val="1"/>
    <w:rPr>
      <w:lang w:bidi="hr-HR" w:eastAsia="hr-HR" w:val="hr-HR"/>
    </w:rPr>
  </w:style>
  <w:style w:type="character" w:styleId="ListLabel8">
    <w:name w:val="ListLabel 8"/>
    <w:qFormat w:val="1"/>
    <w:rPr>
      <w:lang w:bidi="hr-HR" w:eastAsia="hr-HR" w:val="hr-HR"/>
    </w:rPr>
  </w:style>
  <w:style w:type="character" w:styleId="ListLabel9">
    <w:name w:val="ListLabel 9"/>
    <w:qFormat w:val="1"/>
    <w:rPr>
      <w:lang w:bidi="hr-HR" w:eastAsia="hr-HR" w:val="hr-HR"/>
    </w:rPr>
  </w:style>
  <w:style w:type="character" w:styleId="ListLabel10">
    <w:name w:val="ListLabel 10"/>
    <w:qFormat w:val="1"/>
    <w:rPr>
      <w:rFonts w:cs="Times New Roman" w:eastAsia="Times New Roman"/>
      <w:spacing w:val="-3"/>
      <w:w w:val="99"/>
      <w:sz w:val="24"/>
      <w:szCs w:val="24"/>
      <w:lang w:bidi="hr-HR" w:eastAsia="hr-HR" w:val="hr-HR"/>
    </w:rPr>
  </w:style>
  <w:style w:type="character" w:styleId="ListLabel11">
    <w:name w:val="ListLabel 11"/>
    <w:qFormat w:val="1"/>
    <w:rPr>
      <w:lang w:bidi="hr-HR" w:eastAsia="hr-HR" w:val="hr-HR"/>
    </w:rPr>
  </w:style>
  <w:style w:type="character" w:styleId="ListLabel12">
    <w:name w:val="ListLabel 12"/>
    <w:qFormat w:val="1"/>
    <w:rPr>
      <w:lang w:bidi="hr-HR" w:eastAsia="hr-HR" w:val="hr-HR"/>
    </w:rPr>
  </w:style>
  <w:style w:type="character" w:styleId="ListLabel13">
    <w:name w:val="ListLabel 13"/>
    <w:qFormat w:val="1"/>
    <w:rPr>
      <w:lang w:bidi="hr-HR" w:eastAsia="hr-HR" w:val="hr-HR"/>
    </w:rPr>
  </w:style>
  <w:style w:type="character" w:styleId="ListLabel14">
    <w:name w:val="ListLabel 14"/>
    <w:qFormat w:val="1"/>
    <w:rPr>
      <w:lang w:bidi="hr-HR" w:eastAsia="hr-HR" w:val="hr-HR"/>
    </w:rPr>
  </w:style>
  <w:style w:type="character" w:styleId="ListLabel15">
    <w:name w:val="ListLabel 15"/>
    <w:qFormat w:val="1"/>
    <w:rPr>
      <w:lang w:bidi="hr-HR" w:eastAsia="hr-HR" w:val="hr-HR"/>
    </w:rPr>
  </w:style>
  <w:style w:type="character" w:styleId="ListLabel16">
    <w:name w:val="ListLabel 16"/>
    <w:qFormat w:val="1"/>
    <w:rPr>
      <w:lang w:bidi="hr-HR" w:eastAsia="hr-HR" w:val="hr-HR"/>
    </w:rPr>
  </w:style>
  <w:style w:type="character" w:styleId="ListLabel17">
    <w:name w:val="ListLabel 17"/>
    <w:qFormat w:val="1"/>
    <w:rPr>
      <w:lang w:bidi="hr-HR" w:eastAsia="hr-HR" w:val="hr-HR"/>
    </w:rPr>
  </w:style>
  <w:style w:type="character" w:styleId="ListLabel18">
    <w:name w:val="ListLabel 18"/>
    <w:qFormat w:val="1"/>
    <w:rPr>
      <w:lang w:bidi="hr-HR" w:eastAsia="hr-HR" w:val="hr-HR"/>
    </w:rPr>
  </w:style>
  <w:style w:type="character" w:styleId="ListLabel19">
    <w:name w:val="ListLabel 19"/>
    <w:qFormat w:val="1"/>
    <w:rPr>
      <w:rFonts w:cs="Times New Roman" w:eastAsia="Times New Roman"/>
      <w:spacing w:val="-3"/>
      <w:w w:val="99"/>
      <w:sz w:val="24"/>
      <w:szCs w:val="24"/>
      <w:lang w:bidi="hr-HR" w:eastAsia="hr-HR" w:val="hr-HR"/>
    </w:rPr>
  </w:style>
  <w:style w:type="character" w:styleId="ListLabel20">
    <w:name w:val="ListLabel 20"/>
    <w:qFormat w:val="1"/>
    <w:rPr>
      <w:lang w:bidi="hr-HR" w:eastAsia="hr-HR" w:val="hr-HR"/>
    </w:rPr>
  </w:style>
  <w:style w:type="character" w:styleId="ListLabel21">
    <w:name w:val="ListLabel 21"/>
    <w:qFormat w:val="1"/>
    <w:rPr>
      <w:lang w:bidi="hr-HR" w:eastAsia="hr-HR" w:val="hr-HR"/>
    </w:rPr>
  </w:style>
  <w:style w:type="character" w:styleId="ListLabel22">
    <w:name w:val="ListLabel 22"/>
    <w:qFormat w:val="1"/>
    <w:rPr>
      <w:lang w:bidi="hr-HR" w:eastAsia="hr-HR" w:val="hr-HR"/>
    </w:rPr>
  </w:style>
  <w:style w:type="character" w:styleId="ListLabel23">
    <w:name w:val="ListLabel 23"/>
    <w:qFormat w:val="1"/>
    <w:rPr>
      <w:lang w:bidi="hr-HR" w:eastAsia="hr-HR" w:val="hr-HR"/>
    </w:rPr>
  </w:style>
  <w:style w:type="character" w:styleId="ListLabel24">
    <w:name w:val="ListLabel 24"/>
    <w:qFormat w:val="1"/>
    <w:rPr>
      <w:lang w:bidi="hr-HR" w:eastAsia="hr-HR" w:val="hr-HR"/>
    </w:rPr>
  </w:style>
  <w:style w:type="character" w:styleId="ListLabel25">
    <w:name w:val="ListLabel 25"/>
    <w:qFormat w:val="1"/>
    <w:rPr>
      <w:lang w:bidi="hr-HR" w:eastAsia="hr-HR" w:val="hr-HR"/>
    </w:rPr>
  </w:style>
  <w:style w:type="character" w:styleId="ListLabel26">
    <w:name w:val="ListLabel 26"/>
    <w:qFormat w:val="1"/>
    <w:rPr>
      <w:lang w:bidi="hr-HR" w:eastAsia="hr-HR" w:val="hr-HR"/>
    </w:rPr>
  </w:style>
  <w:style w:type="character" w:styleId="ListLabel27">
    <w:name w:val="ListLabel 27"/>
    <w:qFormat w:val="1"/>
    <w:rPr>
      <w:lang w:bidi="hr-HR" w:eastAsia="hr-HR" w:val="hr-HR"/>
    </w:rPr>
  </w:style>
  <w:style w:type="character" w:styleId="ListLabel28">
    <w:name w:val="ListLabel 28"/>
    <w:qFormat w:val="1"/>
    <w:rPr>
      <w:rFonts w:cs="Times New Roman" w:eastAsia="Times New Roman"/>
      <w:spacing w:val="-1"/>
      <w:w w:val="99"/>
      <w:sz w:val="24"/>
      <w:szCs w:val="24"/>
      <w:lang w:bidi="hr-HR" w:eastAsia="hr-HR" w:val="hr-HR"/>
    </w:rPr>
  </w:style>
  <w:style w:type="character" w:styleId="ListLabel29">
    <w:name w:val="ListLabel 29"/>
    <w:qFormat w:val="1"/>
    <w:rPr>
      <w:lang w:bidi="hr-HR" w:eastAsia="hr-HR" w:val="hr-HR"/>
    </w:rPr>
  </w:style>
  <w:style w:type="character" w:styleId="ListLabel30">
    <w:name w:val="ListLabel 30"/>
    <w:qFormat w:val="1"/>
    <w:rPr>
      <w:lang w:bidi="hr-HR" w:eastAsia="hr-HR" w:val="hr-HR"/>
    </w:rPr>
  </w:style>
  <w:style w:type="character" w:styleId="ListLabel31">
    <w:name w:val="ListLabel 31"/>
    <w:qFormat w:val="1"/>
    <w:rPr>
      <w:lang w:bidi="hr-HR" w:eastAsia="hr-HR" w:val="hr-HR"/>
    </w:rPr>
  </w:style>
  <w:style w:type="character" w:styleId="ListLabel32">
    <w:name w:val="ListLabel 32"/>
    <w:qFormat w:val="1"/>
    <w:rPr>
      <w:lang w:bidi="hr-HR" w:eastAsia="hr-HR" w:val="hr-HR"/>
    </w:rPr>
  </w:style>
  <w:style w:type="character" w:styleId="ListLabel33">
    <w:name w:val="ListLabel 33"/>
    <w:qFormat w:val="1"/>
    <w:rPr>
      <w:lang w:bidi="hr-HR" w:eastAsia="hr-HR" w:val="hr-HR"/>
    </w:rPr>
  </w:style>
  <w:style w:type="character" w:styleId="ListLabel34">
    <w:name w:val="ListLabel 34"/>
    <w:qFormat w:val="1"/>
    <w:rPr>
      <w:lang w:bidi="hr-HR" w:eastAsia="hr-HR" w:val="hr-HR"/>
    </w:rPr>
  </w:style>
  <w:style w:type="character" w:styleId="ListLabel35">
    <w:name w:val="ListLabel 35"/>
    <w:qFormat w:val="1"/>
    <w:rPr>
      <w:lang w:bidi="hr-HR" w:eastAsia="hr-HR" w:val="hr-HR"/>
    </w:rPr>
  </w:style>
  <w:style w:type="character" w:styleId="ListLabel36">
    <w:name w:val="ListLabel 36"/>
    <w:qFormat w:val="1"/>
    <w:rPr>
      <w:lang w:bidi="hr-HR" w:eastAsia="hr-HR" w:val="hr-HR"/>
    </w:rPr>
  </w:style>
  <w:style w:type="character" w:styleId="ListLabel37">
    <w:name w:val="ListLabel 37"/>
    <w:qFormat w:val="1"/>
    <w:rPr>
      <w:rFonts w:cs="Times New Roman" w:eastAsia="Times New Roman"/>
      <w:spacing w:val="-3"/>
      <w:w w:val="99"/>
      <w:sz w:val="24"/>
      <w:szCs w:val="24"/>
      <w:lang w:bidi="hr-HR" w:eastAsia="hr-HR" w:val="hr-HR"/>
    </w:rPr>
  </w:style>
  <w:style w:type="character" w:styleId="ListLabel38">
    <w:name w:val="ListLabel 38"/>
    <w:qFormat w:val="1"/>
    <w:rPr>
      <w:lang w:bidi="hr-HR" w:eastAsia="hr-HR" w:val="hr-HR"/>
    </w:rPr>
  </w:style>
  <w:style w:type="character" w:styleId="ListLabel39">
    <w:name w:val="ListLabel 39"/>
    <w:qFormat w:val="1"/>
    <w:rPr>
      <w:lang w:bidi="hr-HR" w:eastAsia="hr-HR" w:val="hr-HR"/>
    </w:rPr>
  </w:style>
  <w:style w:type="character" w:styleId="ListLabel40">
    <w:name w:val="ListLabel 40"/>
    <w:qFormat w:val="1"/>
    <w:rPr>
      <w:lang w:bidi="hr-HR" w:eastAsia="hr-HR" w:val="hr-HR"/>
    </w:rPr>
  </w:style>
  <w:style w:type="character" w:styleId="ListLabel41">
    <w:name w:val="ListLabel 41"/>
    <w:qFormat w:val="1"/>
    <w:rPr>
      <w:lang w:bidi="hr-HR" w:eastAsia="hr-HR" w:val="hr-HR"/>
    </w:rPr>
  </w:style>
  <w:style w:type="character" w:styleId="ListLabel42">
    <w:name w:val="ListLabel 42"/>
    <w:qFormat w:val="1"/>
    <w:rPr>
      <w:lang w:bidi="hr-HR" w:eastAsia="hr-HR" w:val="hr-HR"/>
    </w:rPr>
  </w:style>
  <w:style w:type="character" w:styleId="ListLabel43">
    <w:name w:val="ListLabel 43"/>
    <w:qFormat w:val="1"/>
    <w:rPr>
      <w:lang w:bidi="hr-HR" w:eastAsia="hr-HR" w:val="hr-HR"/>
    </w:rPr>
  </w:style>
  <w:style w:type="character" w:styleId="ListLabel44">
    <w:name w:val="ListLabel 44"/>
    <w:qFormat w:val="1"/>
    <w:rPr>
      <w:lang w:bidi="hr-HR" w:eastAsia="hr-HR" w:val="hr-HR"/>
    </w:rPr>
  </w:style>
  <w:style w:type="character" w:styleId="ListLabel45">
    <w:name w:val="ListLabel 45"/>
    <w:qFormat w:val="1"/>
    <w:rPr>
      <w:lang w:bidi="hr-HR" w:eastAsia="hr-HR" w:val="hr-HR"/>
    </w:rPr>
  </w:style>
  <w:style w:type="character" w:styleId="ListLabel46">
    <w:name w:val="ListLabel 46"/>
    <w:qFormat w:val="1"/>
    <w:rPr>
      <w:rFonts w:cs="Times New Roman" w:eastAsia="Times New Roman"/>
      <w:spacing w:val="-3"/>
      <w:w w:val="99"/>
      <w:sz w:val="24"/>
      <w:szCs w:val="24"/>
      <w:lang w:bidi="hr-HR" w:eastAsia="hr-HR" w:val="hr-HR"/>
    </w:rPr>
  </w:style>
  <w:style w:type="character" w:styleId="ListLabel47">
    <w:name w:val="ListLabel 47"/>
    <w:qFormat w:val="1"/>
    <w:rPr>
      <w:lang w:bidi="hr-HR" w:eastAsia="hr-HR" w:val="hr-HR"/>
    </w:rPr>
  </w:style>
  <w:style w:type="character" w:styleId="ListLabel48">
    <w:name w:val="ListLabel 48"/>
    <w:qFormat w:val="1"/>
    <w:rPr>
      <w:lang w:bidi="hr-HR" w:eastAsia="hr-HR" w:val="hr-HR"/>
    </w:rPr>
  </w:style>
  <w:style w:type="character" w:styleId="ListLabel49">
    <w:name w:val="ListLabel 49"/>
    <w:qFormat w:val="1"/>
    <w:rPr>
      <w:lang w:bidi="hr-HR" w:eastAsia="hr-HR" w:val="hr-HR"/>
    </w:rPr>
  </w:style>
  <w:style w:type="character" w:styleId="ListLabel50">
    <w:name w:val="ListLabel 50"/>
    <w:qFormat w:val="1"/>
    <w:rPr>
      <w:lang w:bidi="hr-HR" w:eastAsia="hr-HR" w:val="hr-HR"/>
    </w:rPr>
  </w:style>
  <w:style w:type="character" w:styleId="ListLabel51">
    <w:name w:val="ListLabel 51"/>
    <w:qFormat w:val="1"/>
    <w:rPr>
      <w:lang w:bidi="hr-HR" w:eastAsia="hr-HR" w:val="hr-HR"/>
    </w:rPr>
  </w:style>
  <w:style w:type="character" w:styleId="ListLabel52">
    <w:name w:val="ListLabel 52"/>
    <w:qFormat w:val="1"/>
    <w:rPr>
      <w:lang w:bidi="hr-HR" w:eastAsia="hr-HR" w:val="hr-HR"/>
    </w:rPr>
  </w:style>
  <w:style w:type="character" w:styleId="ListLabel53">
    <w:name w:val="ListLabel 53"/>
    <w:qFormat w:val="1"/>
    <w:rPr>
      <w:lang w:bidi="hr-HR" w:eastAsia="hr-HR" w:val="hr-HR"/>
    </w:rPr>
  </w:style>
  <w:style w:type="character" w:styleId="ListLabel54">
    <w:name w:val="ListLabel 54"/>
    <w:qFormat w:val="1"/>
    <w:rPr>
      <w:lang w:bidi="hr-HR" w:eastAsia="hr-HR" w:val="hr-HR"/>
    </w:rPr>
  </w:style>
  <w:style w:type="character" w:styleId="ListLabel55">
    <w:name w:val="ListLabel 55"/>
    <w:qFormat w:val="1"/>
    <w:rPr>
      <w:rFonts w:cs="Times New Roman" w:eastAsia="Times New Roman"/>
      <w:spacing w:val="-1"/>
      <w:w w:val="99"/>
      <w:sz w:val="24"/>
      <w:szCs w:val="24"/>
      <w:lang w:bidi="hr-HR" w:eastAsia="hr-HR" w:val="hr-HR"/>
    </w:rPr>
  </w:style>
  <w:style w:type="character" w:styleId="ListLabel56">
    <w:name w:val="ListLabel 56"/>
    <w:qFormat w:val="1"/>
    <w:rPr>
      <w:lang w:bidi="hr-HR" w:eastAsia="hr-HR" w:val="hr-HR"/>
    </w:rPr>
  </w:style>
  <w:style w:type="character" w:styleId="ListLabel57">
    <w:name w:val="ListLabel 57"/>
    <w:qFormat w:val="1"/>
    <w:rPr>
      <w:lang w:bidi="hr-HR" w:eastAsia="hr-HR" w:val="hr-HR"/>
    </w:rPr>
  </w:style>
  <w:style w:type="character" w:styleId="ListLabel58">
    <w:name w:val="ListLabel 58"/>
    <w:qFormat w:val="1"/>
    <w:rPr>
      <w:lang w:bidi="hr-HR" w:eastAsia="hr-HR" w:val="hr-HR"/>
    </w:rPr>
  </w:style>
  <w:style w:type="character" w:styleId="ListLabel59">
    <w:name w:val="ListLabel 59"/>
    <w:qFormat w:val="1"/>
    <w:rPr>
      <w:lang w:bidi="hr-HR" w:eastAsia="hr-HR" w:val="hr-HR"/>
    </w:rPr>
  </w:style>
  <w:style w:type="character" w:styleId="ListLabel60">
    <w:name w:val="ListLabel 60"/>
    <w:qFormat w:val="1"/>
    <w:rPr>
      <w:lang w:bidi="hr-HR" w:eastAsia="hr-HR" w:val="hr-HR"/>
    </w:rPr>
  </w:style>
  <w:style w:type="character" w:styleId="ListLabel61">
    <w:name w:val="ListLabel 61"/>
    <w:qFormat w:val="1"/>
    <w:rPr>
      <w:lang w:bidi="hr-HR" w:eastAsia="hr-HR" w:val="hr-HR"/>
    </w:rPr>
  </w:style>
  <w:style w:type="character" w:styleId="ListLabel62">
    <w:name w:val="ListLabel 62"/>
    <w:qFormat w:val="1"/>
    <w:rPr>
      <w:lang w:bidi="hr-HR" w:eastAsia="hr-HR" w:val="hr-HR"/>
    </w:rPr>
  </w:style>
  <w:style w:type="character" w:styleId="ListLabel63">
    <w:name w:val="ListLabel 63"/>
    <w:qFormat w:val="1"/>
    <w:rPr>
      <w:lang w:bidi="hr-HR" w:eastAsia="hr-HR" w:val="hr-HR"/>
    </w:rPr>
  </w:style>
  <w:style w:type="character" w:styleId="ListLabel64">
    <w:name w:val="ListLabel 64"/>
    <w:qFormat w:val="1"/>
    <w:rPr>
      <w:rFonts w:cs="Times New Roman" w:eastAsia="Times New Roman"/>
      <w:spacing w:val="-3"/>
      <w:w w:val="99"/>
      <w:sz w:val="24"/>
      <w:szCs w:val="24"/>
      <w:lang w:bidi="hr-HR" w:eastAsia="hr-HR" w:val="hr-HR"/>
    </w:rPr>
  </w:style>
  <w:style w:type="character" w:styleId="ListLabel65">
    <w:name w:val="ListLabel 65"/>
    <w:qFormat w:val="1"/>
    <w:rPr>
      <w:lang w:bidi="hr-HR" w:eastAsia="hr-HR" w:val="hr-HR"/>
    </w:rPr>
  </w:style>
  <w:style w:type="character" w:styleId="ListLabel66">
    <w:name w:val="ListLabel 66"/>
    <w:qFormat w:val="1"/>
    <w:rPr>
      <w:lang w:bidi="hr-HR" w:eastAsia="hr-HR" w:val="hr-HR"/>
    </w:rPr>
  </w:style>
  <w:style w:type="character" w:styleId="ListLabel67">
    <w:name w:val="ListLabel 67"/>
    <w:qFormat w:val="1"/>
    <w:rPr>
      <w:lang w:bidi="hr-HR" w:eastAsia="hr-HR" w:val="hr-HR"/>
    </w:rPr>
  </w:style>
  <w:style w:type="character" w:styleId="ListLabel68">
    <w:name w:val="ListLabel 68"/>
    <w:qFormat w:val="1"/>
    <w:rPr>
      <w:lang w:bidi="hr-HR" w:eastAsia="hr-HR" w:val="hr-HR"/>
    </w:rPr>
  </w:style>
  <w:style w:type="character" w:styleId="ListLabel69">
    <w:name w:val="ListLabel 69"/>
    <w:qFormat w:val="1"/>
    <w:rPr>
      <w:lang w:bidi="hr-HR" w:eastAsia="hr-HR" w:val="hr-HR"/>
    </w:rPr>
  </w:style>
  <w:style w:type="character" w:styleId="ListLabel70">
    <w:name w:val="ListLabel 70"/>
    <w:qFormat w:val="1"/>
    <w:rPr>
      <w:lang w:bidi="hr-HR" w:eastAsia="hr-HR" w:val="hr-HR"/>
    </w:rPr>
  </w:style>
  <w:style w:type="character" w:styleId="ListLabel71">
    <w:name w:val="ListLabel 71"/>
    <w:qFormat w:val="1"/>
    <w:rPr>
      <w:lang w:bidi="hr-HR" w:eastAsia="hr-HR" w:val="hr-HR"/>
    </w:rPr>
  </w:style>
  <w:style w:type="character" w:styleId="ListLabel72">
    <w:name w:val="ListLabel 72"/>
    <w:qFormat w:val="1"/>
    <w:rPr>
      <w:lang w:bidi="hr-HR" w:eastAsia="hr-HR" w:val="hr-HR"/>
    </w:rPr>
  </w:style>
  <w:style w:type="character" w:styleId="ListLabel73">
    <w:name w:val="ListLabel 73"/>
    <w:qFormat w:val="1"/>
    <w:rPr>
      <w:rFonts w:cs="Times New Roman" w:eastAsia="Times New Roman"/>
      <w:spacing w:val="-3"/>
      <w:w w:val="92"/>
      <w:sz w:val="24"/>
      <w:szCs w:val="24"/>
      <w:lang w:bidi="hr-HR" w:eastAsia="hr-HR" w:val="hr-HR"/>
    </w:rPr>
  </w:style>
  <w:style w:type="character" w:styleId="ListLabel74">
    <w:name w:val="ListLabel 74"/>
    <w:qFormat w:val="1"/>
    <w:rPr>
      <w:lang w:bidi="hr-HR" w:eastAsia="hr-HR" w:val="hr-HR"/>
    </w:rPr>
  </w:style>
  <w:style w:type="character" w:styleId="ListLabel75">
    <w:name w:val="ListLabel 75"/>
    <w:qFormat w:val="1"/>
    <w:rPr>
      <w:lang w:bidi="hr-HR" w:eastAsia="hr-HR" w:val="hr-HR"/>
    </w:rPr>
  </w:style>
  <w:style w:type="character" w:styleId="ListLabel76">
    <w:name w:val="ListLabel 76"/>
    <w:qFormat w:val="1"/>
    <w:rPr>
      <w:lang w:bidi="hr-HR" w:eastAsia="hr-HR" w:val="hr-HR"/>
    </w:rPr>
  </w:style>
  <w:style w:type="character" w:styleId="ListLabel77">
    <w:name w:val="ListLabel 77"/>
    <w:qFormat w:val="1"/>
    <w:rPr>
      <w:lang w:bidi="hr-HR" w:eastAsia="hr-HR" w:val="hr-HR"/>
    </w:rPr>
  </w:style>
  <w:style w:type="character" w:styleId="ListLabel78">
    <w:name w:val="ListLabel 78"/>
    <w:qFormat w:val="1"/>
    <w:rPr>
      <w:lang w:bidi="hr-HR" w:eastAsia="hr-HR" w:val="hr-HR"/>
    </w:rPr>
  </w:style>
  <w:style w:type="character" w:styleId="ListLabel79">
    <w:name w:val="ListLabel 79"/>
    <w:qFormat w:val="1"/>
    <w:rPr>
      <w:lang w:bidi="hr-HR" w:eastAsia="hr-HR" w:val="hr-HR"/>
    </w:rPr>
  </w:style>
  <w:style w:type="character" w:styleId="ListLabel80">
    <w:name w:val="ListLabel 80"/>
    <w:qFormat w:val="1"/>
    <w:rPr>
      <w:lang w:bidi="hr-HR" w:eastAsia="hr-HR" w:val="hr-HR"/>
    </w:rPr>
  </w:style>
  <w:style w:type="character" w:styleId="ListLabel81">
    <w:name w:val="ListLabel 81"/>
    <w:qFormat w:val="1"/>
    <w:rPr>
      <w:lang w:bidi="hr-HR" w:eastAsia="hr-HR" w:val="hr-HR"/>
    </w:rPr>
  </w:style>
  <w:style w:type="character" w:styleId="ListLabel82">
    <w:name w:val="ListLabel 82"/>
    <w:qFormat w:val="1"/>
    <w:rPr>
      <w:rFonts w:cs="Times New Roman" w:eastAsia="Times New Roman"/>
      <w:spacing w:val="-3"/>
      <w:w w:val="99"/>
      <w:sz w:val="24"/>
      <w:szCs w:val="24"/>
      <w:lang w:bidi="hr-HR" w:eastAsia="hr-HR" w:val="hr-HR"/>
    </w:rPr>
  </w:style>
  <w:style w:type="character" w:styleId="ListLabel83">
    <w:name w:val="ListLabel 83"/>
    <w:qFormat w:val="1"/>
    <w:rPr>
      <w:lang w:bidi="hr-HR" w:eastAsia="hr-HR" w:val="hr-HR"/>
    </w:rPr>
  </w:style>
  <w:style w:type="character" w:styleId="ListLabel84">
    <w:name w:val="ListLabel 84"/>
    <w:qFormat w:val="1"/>
    <w:rPr>
      <w:lang w:bidi="hr-HR" w:eastAsia="hr-HR" w:val="hr-HR"/>
    </w:rPr>
  </w:style>
  <w:style w:type="character" w:styleId="ListLabel85">
    <w:name w:val="ListLabel 85"/>
    <w:qFormat w:val="1"/>
    <w:rPr>
      <w:lang w:bidi="hr-HR" w:eastAsia="hr-HR" w:val="hr-HR"/>
    </w:rPr>
  </w:style>
  <w:style w:type="character" w:styleId="ListLabel86">
    <w:name w:val="ListLabel 86"/>
    <w:qFormat w:val="1"/>
    <w:rPr>
      <w:lang w:bidi="hr-HR" w:eastAsia="hr-HR" w:val="hr-HR"/>
    </w:rPr>
  </w:style>
  <w:style w:type="character" w:styleId="ListLabel87">
    <w:name w:val="ListLabel 87"/>
    <w:qFormat w:val="1"/>
    <w:rPr>
      <w:lang w:bidi="hr-HR" w:eastAsia="hr-HR" w:val="hr-HR"/>
    </w:rPr>
  </w:style>
  <w:style w:type="character" w:styleId="ListLabel88">
    <w:name w:val="ListLabel 88"/>
    <w:qFormat w:val="1"/>
    <w:rPr>
      <w:lang w:bidi="hr-HR" w:eastAsia="hr-HR" w:val="hr-HR"/>
    </w:rPr>
  </w:style>
  <w:style w:type="character" w:styleId="ListLabel89">
    <w:name w:val="ListLabel 89"/>
    <w:qFormat w:val="1"/>
    <w:rPr>
      <w:lang w:bidi="hr-HR" w:eastAsia="hr-HR" w:val="hr-HR"/>
    </w:rPr>
  </w:style>
  <w:style w:type="character" w:styleId="ListLabel90">
    <w:name w:val="ListLabel 90"/>
    <w:qFormat w:val="1"/>
    <w:rPr>
      <w:lang w:bidi="hr-HR" w:eastAsia="hr-HR" w:val="hr-HR"/>
    </w:rPr>
  </w:style>
  <w:style w:type="character" w:styleId="ListLabel91">
    <w:name w:val="ListLabel 91"/>
    <w:qFormat w:val="1"/>
    <w:rPr>
      <w:rFonts w:cs="Times New Roman" w:eastAsia="Times New Roman"/>
      <w:spacing w:val="-20"/>
      <w:w w:val="99"/>
      <w:sz w:val="24"/>
      <w:szCs w:val="24"/>
      <w:lang w:bidi="hr-HR" w:eastAsia="hr-HR" w:val="hr-HR"/>
    </w:rPr>
  </w:style>
  <w:style w:type="character" w:styleId="ListLabel92">
    <w:name w:val="ListLabel 92"/>
    <w:qFormat w:val="1"/>
    <w:rPr>
      <w:lang w:bidi="hr-HR" w:eastAsia="hr-HR" w:val="hr-HR"/>
    </w:rPr>
  </w:style>
  <w:style w:type="character" w:styleId="ListLabel93">
    <w:name w:val="ListLabel 93"/>
    <w:qFormat w:val="1"/>
    <w:rPr>
      <w:lang w:bidi="hr-HR" w:eastAsia="hr-HR" w:val="hr-HR"/>
    </w:rPr>
  </w:style>
  <w:style w:type="character" w:styleId="ListLabel94">
    <w:name w:val="ListLabel 94"/>
    <w:qFormat w:val="1"/>
    <w:rPr>
      <w:lang w:bidi="hr-HR" w:eastAsia="hr-HR" w:val="hr-HR"/>
    </w:rPr>
  </w:style>
  <w:style w:type="character" w:styleId="ListLabel95">
    <w:name w:val="ListLabel 95"/>
    <w:qFormat w:val="1"/>
    <w:rPr>
      <w:lang w:bidi="hr-HR" w:eastAsia="hr-HR" w:val="hr-HR"/>
    </w:rPr>
  </w:style>
  <w:style w:type="character" w:styleId="ListLabel96">
    <w:name w:val="ListLabel 96"/>
    <w:qFormat w:val="1"/>
    <w:rPr>
      <w:lang w:bidi="hr-HR" w:eastAsia="hr-HR" w:val="hr-HR"/>
    </w:rPr>
  </w:style>
  <w:style w:type="character" w:styleId="ListLabel97">
    <w:name w:val="ListLabel 97"/>
    <w:qFormat w:val="1"/>
    <w:rPr>
      <w:lang w:bidi="hr-HR" w:eastAsia="hr-HR" w:val="hr-HR"/>
    </w:rPr>
  </w:style>
  <w:style w:type="character" w:styleId="ListLabel98">
    <w:name w:val="ListLabel 98"/>
    <w:qFormat w:val="1"/>
    <w:rPr>
      <w:lang w:bidi="hr-HR" w:eastAsia="hr-HR" w:val="hr-HR"/>
    </w:rPr>
  </w:style>
  <w:style w:type="character" w:styleId="ListLabel99">
    <w:name w:val="ListLabel 99"/>
    <w:qFormat w:val="1"/>
    <w:rPr>
      <w:lang w:bidi="hr-HR" w:eastAsia="hr-HR" w:val="hr-HR"/>
    </w:rPr>
  </w:style>
  <w:style w:type="character" w:styleId="ListLabel100">
    <w:name w:val="ListLabel 100"/>
    <w:qFormat w:val="1"/>
    <w:rPr>
      <w:rFonts w:cs="Times New Roman" w:eastAsia="Times New Roman"/>
      <w:spacing w:val="-2"/>
      <w:w w:val="99"/>
      <w:sz w:val="24"/>
      <w:szCs w:val="24"/>
      <w:lang w:bidi="hr-HR" w:eastAsia="hr-HR" w:val="hr-HR"/>
    </w:rPr>
  </w:style>
  <w:style w:type="character" w:styleId="ListLabel101">
    <w:name w:val="ListLabel 101"/>
    <w:qFormat w:val="1"/>
    <w:rPr>
      <w:lang w:bidi="hr-HR" w:eastAsia="hr-HR" w:val="hr-HR"/>
    </w:rPr>
  </w:style>
  <w:style w:type="character" w:styleId="ListLabel102">
    <w:name w:val="ListLabel 102"/>
    <w:qFormat w:val="1"/>
    <w:rPr>
      <w:lang w:bidi="hr-HR" w:eastAsia="hr-HR" w:val="hr-HR"/>
    </w:rPr>
  </w:style>
  <w:style w:type="character" w:styleId="ListLabel103">
    <w:name w:val="ListLabel 103"/>
    <w:qFormat w:val="1"/>
    <w:rPr>
      <w:lang w:bidi="hr-HR" w:eastAsia="hr-HR" w:val="hr-HR"/>
    </w:rPr>
  </w:style>
  <w:style w:type="character" w:styleId="ListLabel104">
    <w:name w:val="ListLabel 104"/>
    <w:qFormat w:val="1"/>
    <w:rPr>
      <w:lang w:bidi="hr-HR" w:eastAsia="hr-HR" w:val="hr-HR"/>
    </w:rPr>
  </w:style>
  <w:style w:type="character" w:styleId="ListLabel105">
    <w:name w:val="ListLabel 105"/>
    <w:qFormat w:val="1"/>
    <w:rPr>
      <w:lang w:bidi="hr-HR" w:eastAsia="hr-HR" w:val="hr-HR"/>
    </w:rPr>
  </w:style>
  <w:style w:type="character" w:styleId="ListLabel106">
    <w:name w:val="ListLabel 106"/>
    <w:qFormat w:val="1"/>
    <w:rPr>
      <w:lang w:bidi="hr-HR" w:eastAsia="hr-HR" w:val="hr-HR"/>
    </w:rPr>
  </w:style>
  <w:style w:type="character" w:styleId="ListLabel107">
    <w:name w:val="ListLabel 107"/>
    <w:qFormat w:val="1"/>
    <w:rPr>
      <w:lang w:bidi="hr-HR" w:eastAsia="hr-HR" w:val="hr-HR"/>
    </w:rPr>
  </w:style>
  <w:style w:type="character" w:styleId="ListLabel108">
    <w:name w:val="ListLabel 108"/>
    <w:qFormat w:val="1"/>
    <w:rPr>
      <w:lang w:bidi="hr-HR" w:eastAsia="hr-HR" w:val="hr-HR"/>
    </w:rPr>
  </w:style>
  <w:style w:type="character" w:styleId="ListLabel109">
    <w:name w:val="ListLabel 109"/>
    <w:qFormat w:val="1"/>
    <w:rPr>
      <w:rFonts w:cs="Times New Roman" w:eastAsia="Times New Roman"/>
      <w:spacing w:val="-3"/>
      <w:w w:val="99"/>
      <w:sz w:val="24"/>
      <w:szCs w:val="24"/>
      <w:lang w:bidi="hr-HR" w:eastAsia="hr-HR" w:val="hr-HR"/>
    </w:rPr>
  </w:style>
  <w:style w:type="character" w:styleId="ListLabel110">
    <w:name w:val="ListLabel 110"/>
    <w:qFormat w:val="1"/>
    <w:rPr>
      <w:lang w:bidi="hr-HR" w:eastAsia="hr-HR" w:val="hr-HR"/>
    </w:rPr>
  </w:style>
  <w:style w:type="character" w:styleId="ListLabel111">
    <w:name w:val="ListLabel 111"/>
    <w:qFormat w:val="1"/>
    <w:rPr>
      <w:lang w:bidi="hr-HR" w:eastAsia="hr-HR" w:val="hr-HR"/>
    </w:rPr>
  </w:style>
  <w:style w:type="character" w:styleId="ListLabel112">
    <w:name w:val="ListLabel 112"/>
    <w:qFormat w:val="1"/>
    <w:rPr>
      <w:lang w:bidi="hr-HR" w:eastAsia="hr-HR" w:val="hr-HR"/>
    </w:rPr>
  </w:style>
  <w:style w:type="character" w:styleId="ListLabel113">
    <w:name w:val="ListLabel 113"/>
    <w:qFormat w:val="1"/>
    <w:rPr>
      <w:lang w:bidi="hr-HR" w:eastAsia="hr-HR" w:val="hr-HR"/>
    </w:rPr>
  </w:style>
  <w:style w:type="character" w:styleId="ListLabel114">
    <w:name w:val="ListLabel 114"/>
    <w:qFormat w:val="1"/>
    <w:rPr>
      <w:lang w:bidi="hr-HR" w:eastAsia="hr-HR" w:val="hr-HR"/>
    </w:rPr>
  </w:style>
  <w:style w:type="character" w:styleId="ListLabel115">
    <w:name w:val="ListLabel 115"/>
    <w:qFormat w:val="1"/>
    <w:rPr>
      <w:lang w:bidi="hr-HR" w:eastAsia="hr-HR" w:val="hr-HR"/>
    </w:rPr>
  </w:style>
  <w:style w:type="character" w:styleId="ListLabel116">
    <w:name w:val="ListLabel 116"/>
    <w:qFormat w:val="1"/>
    <w:rPr>
      <w:lang w:bidi="hr-HR" w:eastAsia="hr-HR" w:val="hr-HR"/>
    </w:rPr>
  </w:style>
  <w:style w:type="character" w:styleId="ListLabel117">
    <w:name w:val="ListLabel 117"/>
    <w:qFormat w:val="1"/>
    <w:rPr>
      <w:lang w:bidi="hr-HR" w:eastAsia="hr-HR" w:val="hr-HR"/>
    </w:rPr>
  </w:style>
  <w:style w:type="character" w:styleId="ListLabel118">
    <w:name w:val="ListLabel 118"/>
    <w:qFormat w:val="1"/>
    <w:rPr>
      <w:rFonts w:cs="Times New Roman" w:eastAsia="Times New Roman"/>
      <w:spacing w:val="-20"/>
      <w:w w:val="99"/>
      <w:sz w:val="24"/>
      <w:szCs w:val="24"/>
      <w:lang w:bidi="hr-HR" w:eastAsia="hr-HR" w:val="hr-HR"/>
    </w:rPr>
  </w:style>
  <w:style w:type="character" w:styleId="ListLabel119">
    <w:name w:val="ListLabel 119"/>
    <w:qFormat w:val="1"/>
    <w:rPr>
      <w:lang w:bidi="hr-HR" w:eastAsia="hr-HR" w:val="hr-HR"/>
    </w:rPr>
  </w:style>
  <w:style w:type="character" w:styleId="ListLabel120">
    <w:name w:val="ListLabel 120"/>
    <w:qFormat w:val="1"/>
    <w:rPr>
      <w:lang w:bidi="hr-HR" w:eastAsia="hr-HR" w:val="hr-HR"/>
    </w:rPr>
  </w:style>
  <w:style w:type="character" w:styleId="ListLabel121">
    <w:name w:val="ListLabel 121"/>
    <w:qFormat w:val="1"/>
    <w:rPr>
      <w:lang w:bidi="hr-HR" w:eastAsia="hr-HR" w:val="hr-HR"/>
    </w:rPr>
  </w:style>
  <w:style w:type="character" w:styleId="ListLabel122">
    <w:name w:val="ListLabel 122"/>
    <w:qFormat w:val="1"/>
    <w:rPr>
      <w:lang w:bidi="hr-HR" w:eastAsia="hr-HR" w:val="hr-HR"/>
    </w:rPr>
  </w:style>
  <w:style w:type="character" w:styleId="ListLabel123">
    <w:name w:val="ListLabel 123"/>
    <w:qFormat w:val="1"/>
    <w:rPr>
      <w:lang w:bidi="hr-HR" w:eastAsia="hr-HR" w:val="hr-HR"/>
    </w:rPr>
  </w:style>
  <w:style w:type="character" w:styleId="ListLabel124">
    <w:name w:val="ListLabel 124"/>
    <w:qFormat w:val="1"/>
    <w:rPr>
      <w:lang w:bidi="hr-HR" w:eastAsia="hr-HR" w:val="hr-HR"/>
    </w:rPr>
  </w:style>
  <w:style w:type="character" w:styleId="ListLabel125">
    <w:name w:val="ListLabel 125"/>
    <w:qFormat w:val="1"/>
    <w:rPr>
      <w:lang w:bidi="hr-HR" w:eastAsia="hr-HR" w:val="hr-HR"/>
    </w:rPr>
  </w:style>
  <w:style w:type="character" w:styleId="ListLabel126">
    <w:name w:val="ListLabel 126"/>
    <w:qFormat w:val="1"/>
    <w:rPr>
      <w:lang w:bidi="hr-HR" w:eastAsia="hr-HR" w:val="hr-HR"/>
    </w:rPr>
  </w:style>
  <w:style w:type="character" w:styleId="ListLabel127">
    <w:name w:val="ListLabel 127"/>
    <w:qFormat w:val="1"/>
    <w:rPr>
      <w:rFonts w:cs="Times New Roman" w:eastAsia="Times New Roman"/>
      <w:spacing w:val="-2"/>
      <w:w w:val="99"/>
      <w:sz w:val="24"/>
      <w:szCs w:val="24"/>
      <w:lang w:bidi="hr-HR" w:eastAsia="hr-HR" w:val="hr-HR"/>
    </w:rPr>
  </w:style>
  <w:style w:type="character" w:styleId="ListLabel128">
    <w:name w:val="ListLabel 128"/>
    <w:qFormat w:val="1"/>
    <w:rPr>
      <w:lang w:bidi="hr-HR" w:eastAsia="hr-HR" w:val="hr-HR"/>
    </w:rPr>
  </w:style>
  <w:style w:type="character" w:styleId="ListLabel129">
    <w:name w:val="ListLabel 129"/>
    <w:qFormat w:val="1"/>
    <w:rPr>
      <w:lang w:bidi="hr-HR" w:eastAsia="hr-HR" w:val="hr-HR"/>
    </w:rPr>
  </w:style>
  <w:style w:type="character" w:styleId="ListLabel130">
    <w:name w:val="ListLabel 130"/>
    <w:qFormat w:val="1"/>
    <w:rPr>
      <w:lang w:bidi="hr-HR" w:eastAsia="hr-HR" w:val="hr-HR"/>
    </w:rPr>
  </w:style>
  <w:style w:type="character" w:styleId="ListLabel131">
    <w:name w:val="ListLabel 131"/>
    <w:qFormat w:val="1"/>
    <w:rPr>
      <w:lang w:bidi="hr-HR" w:eastAsia="hr-HR" w:val="hr-HR"/>
    </w:rPr>
  </w:style>
  <w:style w:type="character" w:styleId="ListLabel132">
    <w:name w:val="ListLabel 132"/>
    <w:qFormat w:val="1"/>
    <w:rPr>
      <w:lang w:bidi="hr-HR" w:eastAsia="hr-HR" w:val="hr-HR"/>
    </w:rPr>
  </w:style>
  <w:style w:type="character" w:styleId="ListLabel133">
    <w:name w:val="ListLabel 133"/>
    <w:qFormat w:val="1"/>
    <w:rPr>
      <w:lang w:bidi="hr-HR" w:eastAsia="hr-HR" w:val="hr-HR"/>
    </w:rPr>
  </w:style>
  <w:style w:type="character" w:styleId="ListLabel134">
    <w:name w:val="ListLabel 134"/>
    <w:qFormat w:val="1"/>
    <w:rPr>
      <w:lang w:bidi="hr-HR" w:eastAsia="hr-HR" w:val="hr-HR"/>
    </w:rPr>
  </w:style>
  <w:style w:type="character" w:styleId="ListLabel135">
    <w:name w:val="ListLabel 135"/>
    <w:qFormat w:val="1"/>
    <w:rPr>
      <w:lang w:bidi="hr-HR" w:eastAsia="hr-HR" w:val="hr-HR"/>
    </w:rPr>
  </w:style>
  <w:style w:type="character" w:styleId="ListLabel136">
    <w:name w:val="ListLabel 136"/>
    <w:qFormat w:val="1"/>
    <w:rPr>
      <w:rFonts w:cs="Times New Roman" w:eastAsia="Times New Roman"/>
      <w:b w:val="1"/>
      <w:bCs w:val="1"/>
      <w:spacing w:val="-1"/>
      <w:w w:val="100"/>
      <w:sz w:val="24"/>
      <w:szCs w:val="24"/>
      <w:lang w:bidi="hr-HR" w:eastAsia="hr-HR" w:val="hr-HR"/>
    </w:rPr>
  </w:style>
  <w:style w:type="character" w:styleId="ListLabel137">
    <w:name w:val="ListLabel 137"/>
    <w:qFormat w:val="1"/>
    <w:rPr>
      <w:lang w:bidi="hr-HR" w:eastAsia="hr-HR" w:val="hr-HR"/>
    </w:rPr>
  </w:style>
  <w:style w:type="character" w:styleId="ListLabel138">
    <w:name w:val="ListLabel 138"/>
    <w:qFormat w:val="1"/>
    <w:rPr>
      <w:lang w:bidi="hr-HR" w:eastAsia="hr-HR" w:val="hr-HR"/>
    </w:rPr>
  </w:style>
  <w:style w:type="character" w:styleId="ListLabel139">
    <w:name w:val="ListLabel 139"/>
    <w:qFormat w:val="1"/>
    <w:rPr>
      <w:lang w:bidi="hr-HR" w:eastAsia="hr-HR" w:val="hr-HR"/>
    </w:rPr>
  </w:style>
  <w:style w:type="character" w:styleId="ListLabel140">
    <w:name w:val="ListLabel 140"/>
    <w:qFormat w:val="1"/>
    <w:rPr>
      <w:lang w:bidi="hr-HR" w:eastAsia="hr-HR" w:val="hr-HR"/>
    </w:rPr>
  </w:style>
  <w:style w:type="character" w:styleId="ListLabel141">
    <w:name w:val="ListLabel 141"/>
    <w:qFormat w:val="1"/>
    <w:rPr>
      <w:lang w:bidi="hr-HR" w:eastAsia="hr-HR" w:val="hr-HR"/>
    </w:rPr>
  </w:style>
  <w:style w:type="character" w:styleId="ListLabel142">
    <w:name w:val="ListLabel 142"/>
    <w:qFormat w:val="1"/>
    <w:rPr>
      <w:lang w:bidi="hr-HR" w:eastAsia="hr-HR" w:val="hr-HR"/>
    </w:rPr>
  </w:style>
  <w:style w:type="character" w:styleId="ListLabel143">
    <w:name w:val="ListLabel 143"/>
    <w:qFormat w:val="1"/>
    <w:rPr>
      <w:lang w:bidi="hr-HR" w:eastAsia="hr-HR" w:val="hr-HR"/>
    </w:rPr>
  </w:style>
  <w:style w:type="character" w:styleId="ListLabel144">
    <w:name w:val="ListLabel 144"/>
    <w:qFormat w:val="1"/>
    <w:rPr>
      <w:lang w:bidi="hr-HR" w:eastAsia="hr-HR" w:val="hr-HR"/>
    </w:rPr>
  </w:style>
  <w:style w:type="character" w:styleId="ListLabel145">
    <w:name w:val="ListLabel 145"/>
    <w:qFormat w:val="1"/>
    <w:rPr>
      <w:rFonts w:cs="Symbol" w:eastAsia="Symbol"/>
      <w:w w:val="100"/>
      <w:sz w:val="24"/>
      <w:szCs w:val="24"/>
      <w:lang w:bidi="hr-HR" w:eastAsia="hr-HR" w:val="hr-HR"/>
    </w:rPr>
  </w:style>
  <w:style w:type="character" w:styleId="ListLabel146">
    <w:name w:val="ListLabel 146"/>
    <w:qFormat w:val="1"/>
    <w:rPr>
      <w:lang w:bidi="hr-HR" w:eastAsia="hr-HR" w:val="hr-HR"/>
    </w:rPr>
  </w:style>
  <w:style w:type="character" w:styleId="ListLabel147">
    <w:name w:val="ListLabel 147"/>
    <w:qFormat w:val="1"/>
    <w:rPr>
      <w:lang w:bidi="hr-HR" w:eastAsia="hr-HR" w:val="hr-HR"/>
    </w:rPr>
  </w:style>
  <w:style w:type="character" w:styleId="ListLabel148">
    <w:name w:val="ListLabel 148"/>
    <w:qFormat w:val="1"/>
    <w:rPr>
      <w:lang w:bidi="hr-HR" w:eastAsia="hr-HR" w:val="hr-HR"/>
    </w:rPr>
  </w:style>
  <w:style w:type="character" w:styleId="ListLabel149">
    <w:name w:val="ListLabel 149"/>
    <w:qFormat w:val="1"/>
    <w:rPr>
      <w:lang w:bidi="hr-HR" w:eastAsia="hr-HR" w:val="hr-HR"/>
    </w:rPr>
  </w:style>
  <w:style w:type="character" w:styleId="ListLabel150">
    <w:name w:val="ListLabel 150"/>
    <w:qFormat w:val="1"/>
    <w:rPr>
      <w:lang w:bidi="hr-HR" w:eastAsia="hr-HR" w:val="hr-HR"/>
    </w:rPr>
  </w:style>
  <w:style w:type="character" w:styleId="ListLabel151">
    <w:name w:val="ListLabel 151"/>
    <w:qFormat w:val="1"/>
    <w:rPr>
      <w:lang w:bidi="hr-HR" w:eastAsia="hr-HR" w:val="hr-HR"/>
    </w:rPr>
  </w:style>
  <w:style w:type="character" w:styleId="ListLabel152">
    <w:name w:val="ListLabel 152"/>
    <w:qFormat w:val="1"/>
    <w:rPr>
      <w:lang w:bidi="hr-HR" w:eastAsia="hr-HR" w:val="hr-HR"/>
    </w:rPr>
  </w:style>
  <w:style w:type="character" w:styleId="ListLabel153">
    <w:name w:val="ListLabel 153"/>
    <w:qFormat w:val="1"/>
    <w:rPr>
      <w:lang w:bidi="hr-HR" w:eastAsia="hr-HR" w:val="hr-HR"/>
    </w:rPr>
  </w:style>
  <w:style w:type="character" w:styleId="Grafikeoznake">
    <w:name w:val="Grafičke oznake"/>
    <w:qFormat w:val="1"/>
    <w:rPr>
      <w:rFonts w:ascii="OpenSymbol" w:cs="OpenSymbol" w:eastAsia="OpenSymbol" w:hAnsi="OpenSymbol"/>
    </w:rPr>
  </w:style>
  <w:style w:type="paragraph" w:styleId="Stilnaslova">
    <w:name w:val="Stil naslova"/>
    <w:basedOn w:val="Normal"/>
    <w:next w:val="Tijeloteksta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Tijeloteksta">
    <w:name w:val="Body Text"/>
    <w:basedOn w:val="Normal"/>
    <w:uiPriority w:val="1"/>
    <w:qFormat w:val="1"/>
    <w:rsid w:val="004C0208"/>
    <w:pPr/>
    <w:rPr>
      <w:sz w:val="24"/>
      <w:szCs w:val="24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ks">
    <w:name w:val="Indeks"/>
    <w:basedOn w:val="Normal"/>
    <w:qFormat w:val="1"/>
    <w:pPr>
      <w:suppressLineNumbers w:val="1"/>
    </w:pPr>
    <w:rPr>
      <w:rFonts w:cs="Arial"/>
    </w:rPr>
  </w:style>
  <w:style w:type="paragraph" w:styleId="ListParagraph">
    <w:name w:val="List Paragraph"/>
    <w:basedOn w:val="Normal"/>
    <w:uiPriority w:val="1"/>
    <w:qFormat w:val="1"/>
    <w:rsid w:val="004C0208"/>
    <w:pPr>
      <w:ind w:left="556" w:hanging="260"/>
    </w:pPr>
    <w:rPr/>
  </w:style>
  <w:style w:type="paragraph" w:styleId="TableParagraph" w:customStyle="1">
    <w:name w:val="Table Paragraph"/>
    <w:basedOn w:val="Normal"/>
    <w:uiPriority w:val="1"/>
    <w:qFormat w:val="1"/>
    <w:rsid w:val="004C0208"/>
    <w:pPr>
      <w:ind w:left="648" w:hanging="0"/>
    </w:pPr>
    <w:rPr/>
  </w:style>
  <w:style w:type="paragraph" w:styleId="NoSpacing">
    <w:name w:val="No Spacing"/>
    <w:uiPriority w:val="1"/>
    <w:qFormat w:val="1"/>
    <w:rsid w:val="00472645"/>
    <w:pPr>
      <w:widowControl w:val="1"/>
      <w:bidi w:val="0"/>
      <w:jc w:val="left"/>
    </w:pPr>
    <w:rPr>
      <w:rFonts w:ascii="Times New Roman" w:cs="" w:eastAsia="Calibri" w:hAnsi="Times New Roman" w:cstheme="minorBidi" w:eastAsiaTheme="minorHAnsi"/>
      <w:color w:val="auto"/>
      <w:kern w:val="0"/>
      <w:sz w:val="24"/>
      <w:szCs w:val="22"/>
      <w:lang w:bidi="ar-SA" w:eastAsia="en-US" w:val="hr-HR"/>
    </w:rPr>
  </w:style>
  <w:style w:type="paragraph" w:styleId="LOnormal">
    <w:name w:val="LO-normal"/>
    <w:qFormat w:val="1"/>
    <w:pPr>
      <w:widowControl w:val="1"/>
      <w:bidi w:val="0"/>
      <w:spacing w:after="160" w:before="0" w:line="300" w:lineRule="auto"/>
      <w:jc w:val="left"/>
    </w:pPr>
    <w:rPr>
      <w:rFonts w:ascii="Calibri" w:cs="Calibri" w:eastAsia="Calibri" w:hAnsi="Calibri"/>
      <w:color w:val="auto"/>
      <w:kern w:val="0"/>
      <w:sz w:val="21"/>
      <w:szCs w:val="21"/>
      <w:lang w:bidi="hi-IN" w:eastAsia="zh-CN" w:val="en-US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Grid">
    <w:name w:val="Table Grid"/>
    <w:basedOn w:val="TableNormal"/>
    <w:uiPriority w:val="59"/>
    <w:rsid w:val="00472645"/>
    <w:rPr>
      <w:lang w:val="hr-HR"/>
    </w:r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PFO+VgVSY+ziUlMsBW46pCaSOA==">AMUW2mUA94lKwWEYlx/YFKBfwtbVxs/SnLzZXgSltSUIO3oaRdZPXylHkdq2ws7GSIiu5XmAtqnIYjXOsWrj+Szu2/xv0/EKF2gHn+37tOlHc59R8qyrMyifgqyZJumo1f8ywrDaxH3f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2019-10-16T08:22:00Z</dcterms:created>
  <dc:creator>Branka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2011-10-13T00:00:00Z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2019-09-19T00:00:00Z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