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713" w:rsidRDefault="009E6713" w:rsidP="009E6713">
      <w:pPr>
        <w:rPr>
          <w:rFonts w:ascii="Times New Roman" w:hAnsi="Times New Roman" w:cs="Times New Roman"/>
          <w:b/>
          <w:sz w:val="24"/>
          <w:szCs w:val="24"/>
        </w:rPr>
      </w:pPr>
      <w:r>
        <w:rPr>
          <w:rFonts w:ascii="Times New Roman" w:hAnsi="Times New Roman" w:cs="Times New Roman"/>
          <w:b/>
          <w:sz w:val="24"/>
          <w:szCs w:val="24"/>
        </w:rPr>
        <w:t>Republika Hrvatska</w:t>
      </w:r>
    </w:p>
    <w:p w:rsidR="009E6713" w:rsidRDefault="009E6713" w:rsidP="009E6713">
      <w:pPr>
        <w:rPr>
          <w:rFonts w:ascii="Times New Roman" w:hAnsi="Times New Roman" w:cs="Times New Roman"/>
          <w:b/>
          <w:sz w:val="24"/>
          <w:szCs w:val="24"/>
        </w:rPr>
      </w:pPr>
      <w:r>
        <w:rPr>
          <w:rFonts w:ascii="Times New Roman" w:hAnsi="Times New Roman" w:cs="Times New Roman"/>
          <w:b/>
          <w:sz w:val="24"/>
          <w:szCs w:val="24"/>
        </w:rPr>
        <w:t>Osnovna škola Trilj</w:t>
      </w:r>
    </w:p>
    <w:p w:rsidR="009E6713" w:rsidRDefault="009E6713" w:rsidP="009E6713">
      <w:pPr>
        <w:rPr>
          <w:rFonts w:ascii="Times New Roman" w:hAnsi="Times New Roman" w:cs="Times New Roman"/>
          <w:b/>
          <w:sz w:val="24"/>
          <w:szCs w:val="24"/>
        </w:rPr>
      </w:pPr>
      <w:r>
        <w:rPr>
          <w:rFonts w:ascii="Times New Roman" w:hAnsi="Times New Roman" w:cs="Times New Roman"/>
          <w:b/>
          <w:sz w:val="24"/>
          <w:szCs w:val="24"/>
        </w:rPr>
        <w:t>Poljičke Republike 18</w:t>
      </w:r>
    </w:p>
    <w:p w:rsidR="009E6713" w:rsidRDefault="009E6713" w:rsidP="009E6713">
      <w:pPr>
        <w:rPr>
          <w:rFonts w:ascii="Times New Roman" w:hAnsi="Times New Roman" w:cs="Times New Roman"/>
          <w:b/>
          <w:sz w:val="24"/>
          <w:szCs w:val="24"/>
        </w:rPr>
      </w:pPr>
      <w:r>
        <w:rPr>
          <w:rFonts w:ascii="Times New Roman" w:hAnsi="Times New Roman" w:cs="Times New Roman"/>
          <w:b/>
          <w:sz w:val="24"/>
          <w:szCs w:val="24"/>
        </w:rPr>
        <w:t>21 240 Trilj</w:t>
      </w:r>
    </w:p>
    <w:p w:rsidR="009E6713" w:rsidRDefault="009E6713" w:rsidP="009E6713">
      <w:pPr>
        <w:rPr>
          <w:rFonts w:ascii="Times New Roman" w:hAnsi="Times New Roman" w:cs="Times New Roman"/>
          <w:sz w:val="24"/>
          <w:szCs w:val="24"/>
        </w:rPr>
      </w:pPr>
      <w:r>
        <w:rPr>
          <w:rFonts w:ascii="Times New Roman" w:hAnsi="Times New Roman" w:cs="Times New Roman"/>
          <w:sz w:val="24"/>
          <w:szCs w:val="24"/>
        </w:rPr>
        <w:t>Klasa: 112-01/26-03/4</w:t>
      </w:r>
    </w:p>
    <w:p w:rsidR="009E6713" w:rsidRDefault="007F7320" w:rsidP="009E6713">
      <w:pPr>
        <w:rPr>
          <w:rFonts w:ascii="Times New Roman" w:hAnsi="Times New Roman" w:cs="Times New Roman"/>
          <w:sz w:val="24"/>
          <w:szCs w:val="24"/>
        </w:rPr>
      </w:pPr>
      <w:r>
        <w:rPr>
          <w:rFonts w:ascii="Times New Roman" w:hAnsi="Times New Roman" w:cs="Times New Roman"/>
          <w:sz w:val="24"/>
          <w:szCs w:val="24"/>
        </w:rPr>
        <w:t>URBROJ:2181-303-01-26-5</w:t>
      </w:r>
    </w:p>
    <w:p w:rsidR="009E6713" w:rsidRDefault="009E6713" w:rsidP="009E6713">
      <w:pPr>
        <w:rPr>
          <w:rFonts w:ascii="Times New Roman" w:hAnsi="Times New Roman" w:cs="Times New Roman"/>
          <w:sz w:val="24"/>
          <w:szCs w:val="24"/>
        </w:rPr>
      </w:pPr>
      <w:r>
        <w:rPr>
          <w:rFonts w:ascii="Times New Roman" w:hAnsi="Times New Roman" w:cs="Times New Roman"/>
          <w:sz w:val="24"/>
          <w:szCs w:val="24"/>
        </w:rPr>
        <w:t>Trilj, 18. ožujka 2026.</w:t>
      </w:r>
    </w:p>
    <w:p w:rsidR="009E6713" w:rsidRDefault="009E6713" w:rsidP="009E6713">
      <w:pPr>
        <w:rPr>
          <w:rFonts w:ascii="Times New Roman" w:hAnsi="Times New Roman" w:cs="Times New Roman"/>
          <w:sz w:val="24"/>
          <w:szCs w:val="24"/>
        </w:rPr>
      </w:pPr>
    </w:p>
    <w:p w:rsidR="009E6713" w:rsidRDefault="009E6713" w:rsidP="009E6713">
      <w:pPr>
        <w:rPr>
          <w:rFonts w:ascii="Times New Roman" w:hAnsi="Times New Roman" w:cs="Times New Roman"/>
          <w:sz w:val="24"/>
          <w:szCs w:val="24"/>
        </w:rPr>
      </w:pPr>
      <w:r>
        <w:rPr>
          <w:rFonts w:ascii="Times New Roman" w:hAnsi="Times New Roman" w:cs="Times New Roman"/>
          <w:sz w:val="24"/>
          <w:szCs w:val="24"/>
        </w:rPr>
        <w:t>Na temelju članka 9. i članka 15. Pravilnika o postupku zapošljavanja te procjeni i vrednovanju kandidata za zapošljavanje Osnovne škole Trilj, Povjerenstvo za procjenu i vrednovanje kandidata za zapošljavanje po objavljenom natječaju za radno mjesto operativni djelatnik/ica za sigurnost i civilnu zaštitu na određeno puno radno vrijeme</w:t>
      </w:r>
      <w:r w:rsidR="008A3EA3">
        <w:rPr>
          <w:rFonts w:ascii="Times New Roman" w:hAnsi="Times New Roman" w:cs="Times New Roman"/>
          <w:sz w:val="24"/>
          <w:szCs w:val="24"/>
        </w:rPr>
        <w:t xml:space="preserve"> 40 sati tjedno ukupnog radnog vremena, a  najdulje 3 godine </w:t>
      </w:r>
      <w:r>
        <w:rPr>
          <w:rFonts w:ascii="Times New Roman" w:hAnsi="Times New Roman" w:cs="Times New Roman"/>
          <w:sz w:val="24"/>
          <w:szCs w:val="24"/>
        </w:rPr>
        <w:t>, objavljuje</w:t>
      </w:r>
    </w:p>
    <w:p w:rsidR="009E6713" w:rsidRDefault="009E6713" w:rsidP="009E6713">
      <w:pPr>
        <w:rPr>
          <w:rFonts w:ascii="Times New Roman" w:hAnsi="Times New Roman" w:cs="Times New Roman"/>
          <w:sz w:val="24"/>
          <w:szCs w:val="24"/>
        </w:rPr>
      </w:pPr>
    </w:p>
    <w:p w:rsidR="009E6713" w:rsidRDefault="009E6713" w:rsidP="009E6713">
      <w:pPr>
        <w:jc w:val="center"/>
        <w:rPr>
          <w:rFonts w:ascii="Times New Roman" w:hAnsi="Times New Roman" w:cs="Times New Roman"/>
          <w:b/>
          <w:sz w:val="24"/>
          <w:szCs w:val="24"/>
        </w:rPr>
      </w:pPr>
      <w:r>
        <w:rPr>
          <w:rFonts w:ascii="Times New Roman" w:hAnsi="Times New Roman" w:cs="Times New Roman"/>
          <w:b/>
          <w:sz w:val="24"/>
          <w:szCs w:val="24"/>
        </w:rPr>
        <w:t>NAČIN PROCJENE ODNOSNO TESTIRANJA</w:t>
      </w:r>
    </w:p>
    <w:p w:rsidR="009E6713" w:rsidRDefault="009E6713" w:rsidP="009E6713">
      <w:pPr>
        <w:jc w:val="center"/>
        <w:rPr>
          <w:rFonts w:ascii="Times New Roman" w:hAnsi="Times New Roman" w:cs="Times New Roman"/>
          <w:sz w:val="24"/>
          <w:szCs w:val="24"/>
        </w:rPr>
      </w:pPr>
    </w:p>
    <w:p w:rsidR="009E6713" w:rsidRDefault="009E6713" w:rsidP="009E6713">
      <w:pPr>
        <w:jc w:val="left"/>
        <w:rPr>
          <w:rFonts w:ascii="Times New Roman" w:hAnsi="Times New Roman" w:cs="Times New Roman"/>
          <w:sz w:val="24"/>
          <w:szCs w:val="24"/>
        </w:rPr>
      </w:pPr>
      <w:r>
        <w:rPr>
          <w:rFonts w:ascii="Times New Roman" w:hAnsi="Times New Roman" w:cs="Times New Roman"/>
          <w:sz w:val="24"/>
          <w:szCs w:val="24"/>
        </w:rPr>
        <w:t>Sukladno odredbama Pravilnika o postupku zapošljavanja te procjeni i vrednovanju kandidata za zapošljavanje Osnovne škole Trilj obavit će se provjera znanja i sposobnosti kandidata.</w:t>
      </w:r>
    </w:p>
    <w:p w:rsidR="009E6713" w:rsidRDefault="009E6713" w:rsidP="009E6713">
      <w:pPr>
        <w:jc w:val="left"/>
        <w:rPr>
          <w:rFonts w:ascii="Times New Roman" w:hAnsi="Times New Roman" w:cs="Times New Roman"/>
          <w:sz w:val="24"/>
          <w:szCs w:val="24"/>
        </w:rPr>
      </w:pPr>
      <w:r>
        <w:rPr>
          <w:rFonts w:ascii="Times New Roman" w:hAnsi="Times New Roman" w:cs="Times New Roman"/>
          <w:sz w:val="24"/>
          <w:szCs w:val="24"/>
        </w:rPr>
        <w:t>Vršit će se usmena procjena odnosno usmeno testiranje kandidata.  Svi kandidati dužni su sa sobom imati odgovarajuću identifikacijsku ispravu (važeću osobnu iskaznicu, putovnicu ili vozačku dozvolu).  Testiranju ne mogu pristupiti kandidati kojima se ne može utvrditi identitet i osobe za koje je Povjerenstvo utvrdilo da ne ispunjavaju uvjete natječaja za radno mjesto te čije prijave nisu pravodobne i potpune.  Za vrijeme testiranja odnosno procjene nije dopušteno:</w:t>
      </w:r>
    </w:p>
    <w:p w:rsidR="009E6713" w:rsidRDefault="009E6713" w:rsidP="009E6713">
      <w:pPr>
        <w:pStyle w:val="Odlomakpopisa"/>
        <w:numPr>
          <w:ilvl w:val="0"/>
          <w:numId w:val="1"/>
        </w:numPr>
        <w:jc w:val="left"/>
        <w:rPr>
          <w:rFonts w:ascii="Times New Roman" w:hAnsi="Times New Roman" w:cs="Times New Roman"/>
          <w:sz w:val="24"/>
          <w:szCs w:val="24"/>
        </w:rPr>
      </w:pPr>
      <w:r>
        <w:rPr>
          <w:rFonts w:ascii="Times New Roman" w:hAnsi="Times New Roman" w:cs="Times New Roman"/>
          <w:sz w:val="24"/>
          <w:szCs w:val="24"/>
        </w:rPr>
        <w:t>koristiti ikakvu literaturu odnosno bilješke</w:t>
      </w:r>
    </w:p>
    <w:p w:rsidR="009E6713" w:rsidRDefault="009E6713" w:rsidP="009E6713">
      <w:pPr>
        <w:pStyle w:val="Odlomakpopisa"/>
        <w:numPr>
          <w:ilvl w:val="0"/>
          <w:numId w:val="1"/>
        </w:numPr>
        <w:jc w:val="left"/>
        <w:rPr>
          <w:rFonts w:ascii="Times New Roman" w:hAnsi="Times New Roman" w:cs="Times New Roman"/>
          <w:sz w:val="24"/>
          <w:szCs w:val="24"/>
        </w:rPr>
      </w:pPr>
      <w:r>
        <w:rPr>
          <w:rFonts w:ascii="Times New Roman" w:hAnsi="Times New Roman" w:cs="Times New Roman"/>
          <w:sz w:val="24"/>
          <w:szCs w:val="24"/>
        </w:rPr>
        <w:t>koristiti mobitel ili druga komunikacijska sredstva</w:t>
      </w:r>
    </w:p>
    <w:p w:rsidR="009E6713" w:rsidRDefault="009E6713" w:rsidP="009E6713">
      <w:pPr>
        <w:pStyle w:val="Odlomakpopisa"/>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napuštati prostoriju u kojoj se testiranje odvija.  </w:t>
      </w:r>
    </w:p>
    <w:p w:rsidR="009E6713" w:rsidRDefault="009E6713" w:rsidP="009E6713">
      <w:pPr>
        <w:jc w:val="left"/>
        <w:rPr>
          <w:rFonts w:ascii="Times New Roman" w:hAnsi="Times New Roman" w:cs="Times New Roman"/>
          <w:sz w:val="24"/>
          <w:szCs w:val="24"/>
        </w:rPr>
      </w:pPr>
      <w:r>
        <w:rPr>
          <w:rFonts w:ascii="Times New Roman" w:hAnsi="Times New Roman" w:cs="Times New Roman"/>
          <w:sz w:val="24"/>
          <w:szCs w:val="24"/>
        </w:rPr>
        <w:t>Ukoliko kandidat postupi suprotno pravilima testiranja odnosno procjeni bit će udaljen s testiranja tj. procjene.</w:t>
      </w:r>
    </w:p>
    <w:p w:rsidR="009E6713" w:rsidRDefault="00B422DB" w:rsidP="009E6713">
      <w:pPr>
        <w:jc w:val="left"/>
        <w:rPr>
          <w:rFonts w:ascii="Times New Roman" w:hAnsi="Times New Roman" w:cs="Times New Roman"/>
          <w:sz w:val="24"/>
          <w:szCs w:val="24"/>
        </w:rPr>
      </w:pPr>
      <w:r>
        <w:rPr>
          <w:rFonts w:ascii="Times New Roman" w:hAnsi="Times New Roman" w:cs="Times New Roman"/>
          <w:sz w:val="24"/>
          <w:szCs w:val="24"/>
        </w:rPr>
        <w:t>Ukoliko kandidat ne pristupi</w:t>
      </w:r>
      <w:r w:rsidR="009E6713">
        <w:rPr>
          <w:rFonts w:ascii="Times New Roman" w:hAnsi="Times New Roman" w:cs="Times New Roman"/>
          <w:sz w:val="24"/>
          <w:szCs w:val="24"/>
        </w:rPr>
        <w:t xml:space="preserve"> usmenoj procjeni odnosno usmenom  testiranje smatra se da je povukao svoju prijavu na natječaj.</w:t>
      </w:r>
    </w:p>
    <w:p w:rsidR="009E6713" w:rsidRDefault="009E6713" w:rsidP="009E6713">
      <w:pPr>
        <w:jc w:val="left"/>
        <w:rPr>
          <w:rFonts w:ascii="Times New Roman" w:hAnsi="Times New Roman" w:cs="Times New Roman"/>
          <w:sz w:val="24"/>
          <w:szCs w:val="24"/>
        </w:rPr>
      </w:pPr>
    </w:p>
    <w:p w:rsidR="00B422DB" w:rsidRDefault="00B422DB" w:rsidP="009E6713">
      <w:pPr>
        <w:jc w:val="left"/>
        <w:rPr>
          <w:rFonts w:ascii="Times New Roman" w:hAnsi="Times New Roman" w:cs="Times New Roman"/>
          <w:sz w:val="24"/>
          <w:szCs w:val="24"/>
        </w:rPr>
      </w:pPr>
    </w:p>
    <w:p w:rsidR="009E6713" w:rsidRPr="009E6713" w:rsidRDefault="009E6713" w:rsidP="009E6713">
      <w:pPr>
        <w:jc w:val="left"/>
        <w:rPr>
          <w:rFonts w:ascii="Times New Roman" w:hAnsi="Times New Roman" w:cs="Times New Roman"/>
          <w:b/>
          <w:sz w:val="28"/>
          <w:szCs w:val="28"/>
        </w:rPr>
      </w:pPr>
      <w:r w:rsidRPr="009E6713">
        <w:rPr>
          <w:rFonts w:ascii="Times New Roman" w:hAnsi="Times New Roman" w:cs="Times New Roman"/>
          <w:b/>
          <w:sz w:val="28"/>
          <w:szCs w:val="28"/>
        </w:rPr>
        <w:lastRenderedPageBreak/>
        <w:t xml:space="preserve">Pravni i drugi izvori za pripremanje kandidata za procjenu odnosno testiranje su: </w:t>
      </w:r>
    </w:p>
    <w:p w:rsidR="009E6713" w:rsidRPr="009E6713" w:rsidRDefault="009E6713" w:rsidP="009E6713">
      <w:pPr>
        <w:jc w:val="left"/>
        <w:rPr>
          <w:rFonts w:ascii="Times New Roman" w:hAnsi="Times New Roman" w:cs="Times New Roman"/>
          <w:b/>
          <w:sz w:val="24"/>
          <w:szCs w:val="24"/>
        </w:rPr>
      </w:pPr>
    </w:p>
    <w:p w:rsidR="009E6713" w:rsidRDefault="009E6713" w:rsidP="009E6713">
      <w:pPr>
        <w:jc w:val="left"/>
        <w:rPr>
          <w:rFonts w:ascii="Times New Roman" w:hAnsi="Times New Roman" w:cs="Times New Roman"/>
          <w:b/>
          <w:sz w:val="24"/>
          <w:szCs w:val="24"/>
        </w:rPr>
      </w:pPr>
      <w:r w:rsidRPr="009E6713">
        <w:rPr>
          <w:rFonts w:ascii="Times New Roman" w:hAnsi="Times New Roman" w:cs="Times New Roman"/>
          <w:b/>
          <w:sz w:val="24"/>
          <w:szCs w:val="24"/>
        </w:rPr>
        <w:t>1. Kućni red osnovne škole Trilj</w:t>
      </w:r>
    </w:p>
    <w:p w:rsidR="004F5A59" w:rsidRDefault="004F5A59" w:rsidP="009E6713">
      <w:pPr>
        <w:jc w:val="left"/>
        <w:rPr>
          <w:rFonts w:ascii="Times New Roman" w:hAnsi="Times New Roman" w:cs="Times New Roman"/>
          <w:b/>
          <w:sz w:val="24"/>
          <w:szCs w:val="24"/>
        </w:rPr>
      </w:pPr>
      <w:hyperlink r:id="rId5" w:history="1">
        <w:r w:rsidRPr="001224C1">
          <w:rPr>
            <w:rStyle w:val="Hiperveza"/>
            <w:rFonts w:ascii="Times New Roman" w:hAnsi="Times New Roman" w:cs="Times New Roman"/>
            <w:b/>
            <w:sz w:val="24"/>
            <w:szCs w:val="24"/>
          </w:rPr>
          <w:t>https://os-trilj.skole.hr/wp-content/uploads/sites/662/2026/03/PRAVILNIK-O-KUCNOM-REDU-OS-TRILJ.pdf</w:t>
        </w:r>
      </w:hyperlink>
    </w:p>
    <w:p w:rsidR="009E6713" w:rsidRDefault="009E6713" w:rsidP="009E6713">
      <w:pPr>
        <w:jc w:val="left"/>
        <w:rPr>
          <w:rFonts w:ascii="Times New Roman" w:hAnsi="Times New Roman" w:cs="Times New Roman"/>
          <w:sz w:val="24"/>
          <w:szCs w:val="24"/>
        </w:rPr>
      </w:pPr>
      <w:bookmarkStart w:id="0" w:name="_GoBack"/>
      <w:bookmarkEnd w:id="0"/>
    </w:p>
    <w:p w:rsidR="009E6713" w:rsidRPr="009E6713" w:rsidRDefault="009E6713" w:rsidP="009E6713">
      <w:pPr>
        <w:jc w:val="left"/>
        <w:rPr>
          <w:rFonts w:ascii="Times New Roman" w:hAnsi="Times New Roman" w:cs="Times New Roman"/>
          <w:b/>
          <w:sz w:val="24"/>
          <w:szCs w:val="24"/>
        </w:rPr>
      </w:pPr>
      <w:r w:rsidRPr="009E6713">
        <w:rPr>
          <w:rFonts w:ascii="Times New Roman" w:hAnsi="Times New Roman" w:cs="Times New Roman"/>
          <w:b/>
          <w:sz w:val="24"/>
          <w:szCs w:val="24"/>
        </w:rPr>
        <w:t>2. Pravilnik o djelokrugu rada tajnika te administrativno-tehničkim i pomoćnim poslovima koji se obavljaju u osnovnoj školi ( NN 40/14, 71/25, 74/25-ispravak)</w:t>
      </w:r>
    </w:p>
    <w:p w:rsidR="009E6713" w:rsidRDefault="009E6713" w:rsidP="009E6713">
      <w:pPr>
        <w:jc w:val="left"/>
        <w:rPr>
          <w:rFonts w:ascii="Times New Roman" w:hAnsi="Times New Roman" w:cs="Times New Roman"/>
          <w:sz w:val="24"/>
          <w:szCs w:val="24"/>
        </w:rPr>
      </w:pPr>
    </w:p>
    <w:p w:rsidR="009E6713" w:rsidRDefault="004F5A59" w:rsidP="009E6713">
      <w:pPr>
        <w:jc w:val="left"/>
        <w:rPr>
          <w:rFonts w:ascii="Times New Roman" w:hAnsi="Times New Roman" w:cs="Times New Roman"/>
          <w:sz w:val="24"/>
          <w:szCs w:val="24"/>
        </w:rPr>
      </w:pPr>
      <w:hyperlink r:id="rId6" w:history="1">
        <w:r w:rsidR="009E6713">
          <w:rPr>
            <w:rStyle w:val="Hiperveza"/>
            <w:rFonts w:ascii="Times New Roman" w:hAnsi="Times New Roman" w:cs="Times New Roman"/>
            <w:sz w:val="24"/>
            <w:szCs w:val="24"/>
          </w:rPr>
          <w:t>https://narodne-novine.nn.hr/clanci/sluzbeni/2014_03_40_713.html</w:t>
        </w:r>
      </w:hyperlink>
    </w:p>
    <w:p w:rsidR="009E6713" w:rsidRDefault="004F5A59" w:rsidP="009E6713">
      <w:pPr>
        <w:jc w:val="left"/>
        <w:rPr>
          <w:rFonts w:ascii="Times New Roman" w:hAnsi="Times New Roman" w:cs="Times New Roman"/>
          <w:sz w:val="24"/>
          <w:szCs w:val="24"/>
        </w:rPr>
      </w:pPr>
      <w:hyperlink r:id="rId7" w:history="1">
        <w:r w:rsidR="009E6713">
          <w:rPr>
            <w:rStyle w:val="Hiperveza"/>
            <w:rFonts w:ascii="Times New Roman" w:hAnsi="Times New Roman" w:cs="Times New Roman"/>
            <w:sz w:val="24"/>
            <w:szCs w:val="24"/>
          </w:rPr>
          <w:t>https://narodne-novine.nn.hr/clanci/sluzbeni/2025_04_71_926.html</w:t>
        </w:r>
      </w:hyperlink>
    </w:p>
    <w:p w:rsidR="009E6713" w:rsidRDefault="004F5A59" w:rsidP="009E6713">
      <w:pPr>
        <w:jc w:val="left"/>
        <w:rPr>
          <w:rFonts w:ascii="Times New Roman" w:hAnsi="Times New Roman" w:cs="Times New Roman"/>
          <w:sz w:val="24"/>
          <w:szCs w:val="24"/>
        </w:rPr>
      </w:pPr>
      <w:hyperlink r:id="rId8" w:history="1">
        <w:r w:rsidR="009E6713">
          <w:rPr>
            <w:rStyle w:val="Hiperveza"/>
            <w:rFonts w:ascii="Times New Roman" w:hAnsi="Times New Roman" w:cs="Times New Roman"/>
            <w:sz w:val="24"/>
            <w:szCs w:val="24"/>
          </w:rPr>
          <w:t>https://narodne-novine.nn.hr/clanci/sluzbeni/2025_04_74_978.html</w:t>
        </w:r>
      </w:hyperlink>
    </w:p>
    <w:p w:rsidR="009E6713" w:rsidRDefault="009E6713" w:rsidP="009E6713">
      <w:pPr>
        <w:jc w:val="left"/>
        <w:rPr>
          <w:rFonts w:ascii="Times New Roman" w:hAnsi="Times New Roman" w:cs="Times New Roman"/>
          <w:sz w:val="24"/>
          <w:szCs w:val="24"/>
        </w:rPr>
      </w:pPr>
    </w:p>
    <w:p w:rsidR="009E6713" w:rsidRDefault="009E6713" w:rsidP="009E6713">
      <w:pPr>
        <w:jc w:val="left"/>
        <w:rPr>
          <w:rFonts w:ascii="Times New Roman" w:hAnsi="Times New Roman" w:cs="Times New Roman"/>
          <w:sz w:val="24"/>
          <w:szCs w:val="24"/>
        </w:rPr>
      </w:pPr>
    </w:p>
    <w:p w:rsidR="009E6713" w:rsidRPr="009E6713" w:rsidRDefault="009E6713" w:rsidP="009E6713">
      <w:pPr>
        <w:jc w:val="left"/>
        <w:rPr>
          <w:rFonts w:ascii="Times New Roman" w:hAnsi="Times New Roman" w:cs="Times New Roman"/>
          <w:b/>
          <w:sz w:val="24"/>
          <w:szCs w:val="24"/>
        </w:rPr>
      </w:pPr>
      <w:r w:rsidRPr="009E6713">
        <w:rPr>
          <w:rFonts w:ascii="Times New Roman" w:hAnsi="Times New Roman" w:cs="Times New Roman"/>
          <w:b/>
          <w:sz w:val="24"/>
          <w:szCs w:val="24"/>
        </w:rPr>
        <w:t>3. Protokol o kontroli ulaska i izlaska u školskim ustanovama</w:t>
      </w:r>
    </w:p>
    <w:p w:rsidR="009E6713" w:rsidRDefault="004F5A59" w:rsidP="009E6713">
      <w:pPr>
        <w:jc w:val="left"/>
        <w:rPr>
          <w:rFonts w:ascii="Times New Roman" w:hAnsi="Times New Roman" w:cs="Times New Roman"/>
          <w:sz w:val="24"/>
          <w:szCs w:val="24"/>
        </w:rPr>
      </w:pPr>
      <w:hyperlink r:id="rId9" w:history="1">
        <w:r w:rsidR="009E6713">
          <w:rPr>
            <w:rStyle w:val="Hiperveza"/>
            <w:rFonts w:ascii="Times New Roman" w:hAnsi="Times New Roman" w:cs="Times New Roman"/>
            <w:sz w:val="24"/>
            <w:szCs w:val="24"/>
          </w:rPr>
          <w:t>https://mzom.gov.hr/UserDocsImages/dokumenti/Obrazovanje/Protokol/Protokol-za-O-i-SS-ver-2-1-2025.pdf</w:t>
        </w:r>
      </w:hyperlink>
    </w:p>
    <w:p w:rsidR="009E6713" w:rsidRDefault="009E6713" w:rsidP="009E6713">
      <w:pPr>
        <w:jc w:val="left"/>
        <w:rPr>
          <w:rFonts w:ascii="Times New Roman" w:hAnsi="Times New Roman" w:cs="Times New Roman"/>
          <w:sz w:val="24"/>
          <w:szCs w:val="24"/>
        </w:rPr>
      </w:pPr>
    </w:p>
    <w:p w:rsidR="009E6713" w:rsidRDefault="009E6713" w:rsidP="009E6713">
      <w:pPr>
        <w:jc w:val="left"/>
        <w:rPr>
          <w:rFonts w:ascii="Times New Roman" w:hAnsi="Times New Roman" w:cs="Times New Roman"/>
          <w:sz w:val="24"/>
          <w:szCs w:val="24"/>
        </w:rPr>
      </w:pPr>
      <w:r>
        <w:rPr>
          <w:rFonts w:ascii="Times New Roman" w:hAnsi="Times New Roman" w:cs="Times New Roman"/>
          <w:sz w:val="24"/>
          <w:szCs w:val="24"/>
        </w:rPr>
        <w:t>Svim kandidatima koji su pravodobno dostavili potpunu prijavu sa svim prilozima odnosno ispravama i koji ispunjavaju uvjete natječaja, dostavit će se poziv za usmenu procjenu odnosno usmeno testiranje najmanje pet (5) dana prije dana određenog za procjenu odnosno testiranje putem e-mail adrese naznačene u prijavi na natječaj te na web stranicama škole.</w:t>
      </w:r>
    </w:p>
    <w:p w:rsidR="009E6713" w:rsidRDefault="009E6713" w:rsidP="009E6713">
      <w:pPr>
        <w:jc w:val="left"/>
        <w:rPr>
          <w:rFonts w:ascii="Times New Roman" w:hAnsi="Times New Roman" w:cs="Times New Roman"/>
          <w:sz w:val="24"/>
          <w:szCs w:val="24"/>
        </w:rPr>
      </w:pPr>
    </w:p>
    <w:p w:rsidR="009E6713" w:rsidRDefault="009E6713" w:rsidP="009E6713">
      <w:pPr>
        <w:jc w:val="left"/>
        <w:rPr>
          <w:rFonts w:ascii="Times New Roman" w:hAnsi="Times New Roman" w:cs="Times New Roman"/>
          <w:sz w:val="24"/>
          <w:szCs w:val="24"/>
        </w:rPr>
      </w:pPr>
    </w:p>
    <w:p w:rsidR="009E6713" w:rsidRDefault="009E6713" w:rsidP="009E6713">
      <w:r>
        <w:tab/>
      </w:r>
      <w:r>
        <w:tab/>
      </w:r>
      <w:r>
        <w:tab/>
      </w:r>
      <w:r>
        <w:tab/>
      </w:r>
      <w:r>
        <w:tab/>
      </w:r>
      <w:r>
        <w:tab/>
        <w:t xml:space="preserve">Povjerenstvo za procjenu i vrednovanje </w:t>
      </w:r>
    </w:p>
    <w:p w:rsidR="004F5A59" w:rsidRDefault="009E6713" w:rsidP="004F5A59">
      <w:pPr>
        <w:ind w:left="4248"/>
      </w:pPr>
      <w:r>
        <w:t xml:space="preserve">kandidata za zapošljavanje </w:t>
      </w:r>
      <w:r w:rsidR="004F5A59">
        <w:t xml:space="preserve">za radno mjesto </w:t>
      </w:r>
    </w:p>
    <w:p w:rsidR="009E6713" w:rsidRDefault="004F5A59" w:rsidP="004F5A59">
      <w:pPr>
        <w:ind w:left="4248"/>
      </w:pPr>
      <w:r>
        <w:t xml:space="preserve">Operativni djelatnik/ica za sigurnost i civilnu zaštitu </w:t>
      </w:r>
    </w:p>
    <w:p w:rsidR="001443C1" w:rsidRDefault="001443C1"/>
    <w:sectPr w:rsidR="00144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361"/>
    <w:multiLevelType w:val="hybridMultilevel"/>
    <w:tmpl w:val="6C94F790"/>
    <w:lvl w:ilvl="0" w:tplc="36E08A4E">
      <w:start w:val="2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13"/>
    <w:rsid w:val="001443C1"/>
    <w:rsid w:val="004F5A59"/>
    <w:rsid w:val="007F7320"/>
    <w:rsid w:val="008A3EA3"/>
    <w:rsid w:val="009E6713"/>
    <w:rsid w:val="00B422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8DE2"/>
  <w15:chartTrackingRefBased/>
  <w15:docId w15:val="{3D72A005-F324-454B-AF3E-BD993F1A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7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E6713"/>
    <w:rPr>
      <w:color w:val="0563C1" w:themeColor="hyperlink"/>
      <w:u w:val="single"/>
    </w:rPr>
  </w:style>
  <w:style w:type="paragraph" w:styleId="Odlomakpopisa">
    <w:name w:val="List Paragraph"/>
    <w:basedOn w:val="Normal"/>
    <w:uiPriority w:val="34"/>
    <w:qFormat/>
    <w:rsid w:val="009E6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25_04_74_978.html" TargetMode="External"/><Relationship Id="rId3" Type="http://schemas.openxmlformats.org/officeDocument/2006/relationships/settings" Target="settings.xml"/><Relationship Id="rId7" Type="http://schemas.openxmlformats.org/officeDocument/2006/relationships/hyperlink" Target="https://narodne-novine.nn.hr/clanci/sluzbeni/2025_04_71_92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14_03_40_713.html" TargetMode="External"/><Relationship Id="rId11" Type="http://schemas.openxmlformats.org/officeDocument/2006/relationships/theme" Target="theme/theme1.xml"/><Relationship Id="rId5" Type="http://schemas.openxmlformats.org/officeDocument/2006/relationships/hyperlink" Target="https://os-trilj.skole.hr/wp-content/uploads/sites/662/2026/03/PRAVILNIK-O-KUCNOM-REDU-OS-TRILJ.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zom.gov.hr/UserDocsImages/dokumenti/Obrazovanje/Protokol/Protokol-za-O-i-SS-ver-2-1-2025.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Balić</dc:creator>
  <cp:keywords/>
  <dc:description/>
  <cp:lastModifiedBy>Zrinka Balić</cp:lastModifiedBy>
  <cp:revision>10</cp:revision>
  <dcterms:created xsi:type="dcterms:W3CDTF">2026-03-18T10:17:00Z</dcterms:created>
  <dcterms:modified xsi:type="dcterms:W3CDTF">2026-03-19T12:34:00Z</dcterms:modified>
</cp:coreProperties>
</file>